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3139" w14:textId="3F096E3C" w:rsidR="00A907B9" w:rsidRPr="00AA5945" w:rsidRDefault="00AA5945" w:rsidP="00AA5945">
      <w:pPr>
        <w:pStyle w:val="Heading1"/>
        <w:rPr>
          <w:lang w:val="nl-NL"/>
        </w:rPr>
      </w:pPr>
      <w:r w:rsidRPr="010ADA28">
        <w:rPr>
          <w:lang w:val="nl-NL"/>
        </w:rPr>
        <w:t xml:space="preserve">Programma </w:t>
      </w:r>
      <w:proofErr w:type="spellStart"/>
      <w:r w:rsidRPr="010ADA28">
        <w:rPr>
          <w:lang w:val="nl-NL"/>
        </w:rPr>
        <w:t>Teach</w:t>
      </w:r>
      <w:proofErr w:type="spellEnd"/>
      <w:r w:rsidRPr="010ADA28">
        <w:rPr>
          <w:lang w:val="nl-NL"/>
        </w:rPr>
        <w:t>-</w:t>
      </w:r>
      <w:proofErr w:type="spellStart"/>
      <w:r w:rsidRPr="010ADA28">
        <w:rPr>
          <w:lang w:val="nl-NL"/>
        </w:rPr>
        <w:t>the</w:t>
      </w:r>
      <w:proofErr w:type="spellEnd"/>
      <w:r w:rsidRPr="010ADA28">
        <w:rPr>
          <w:lang w:val="nl-NL"/>
        </w:rPr>
        <w:t xml:space="preserve">-Teacher </w:t>
      </w:r>
      <w:r w:rsidR="002E0D7D" w:rsidRPr="010ADA28">
        <w:rPr>
          <w:lang w:val="nl-NL"/>
        </w:rPr>
        <w:t>Startcursus</w:t>
      </w:r>
    </w:p>
    <w:p w14:paraId="3EAA24F5" w14:textId="7C2E0A0F" w:rsidR="00195341" w:rsidRDefault="70EB1FE1" w:rsidP="51F62E26">
      <w:pPr>
        <w:pStyle w:val="Heading2"/>
        <w:rPr>
          <w:color w:val="FF0000"/>
          <w:u w:val="none"/>
          <w:lang w:val="nl-NL"/>
        </w:rPr>
      </w:pPr>
      <w:r w:rsidRPr="51F62E26">
        <w:rPr>
          <w:u w:val="none"/>
          <w:lang w:val="nl-NL"/>
        </w:rPr>
        <w:t>Accreditatie aangevraagd bij KNMP en NVZA</w:t>
      </w:r>
      <w:r w:rsidR="63C5F131" w:rsidRPr="51F62E26">
        <w:rPr>
          <w:u w:val="none"/>
          <w:lang w:val="nl-NL"/>
        </w:rPr>
        <w:t xml:space="preserve"> (</w:t>
      </w:r>
      <w:r w:rsidR="2AFCFF8D" w:rsidRPr="51F62E26">
        <w:rPr>
          <w:u w:val="none"/>
          <w:lang w:val="nl-NL"/>
        </w:rPr>
        <w:t>2</w:t>
      </w:r>
      <w:r w:rsidR="63C5F131" w:rsidRPr="51F62E26">
        <w:rPr>
          <w:u w:val="none"/>
          <w:lang w:val="nl-NL"/>
        </w:rPr>
        <w:t xml:space="preserve"> uur)</w:t>
      </w:r>
      <w:r w:rsidRPr="51F62E26">
        <w:rPr>
          <w:u w:val="none"/>
          <w:lang w:val="nl-NL"/>
        </w:rPr>
        <w:t>:</w:t>
      </w:r>
      <w:r w:rsidRPr="51F62E26">
        <w:rPr>
          <w:color w:val="FF0000"/>
          <w:u w:val="none"/>
          <w:lang w:val="nl-NL"/>
        </w:rPr>
        <w:t xml:space="preserve"> Boerhaave bij- en nascholing</w:t>
      </w:r>
    </w:p>
    <w:p w14:paraId="2ED9CA72" w14:textId="77777777" w:rsidR="00AA5945" w:rsidRDefault="00AA5945">
      <w:pPr>
        <w:rPr>
          <w:b/>
          <w:sz w:val="24"/>
          <w:szCs w:val="24"/>
          <w:lang w:val="nl-NL"/>
        </w:rPr>
      </w:pPr>
    </w:p>
    <w:p w14:paraId="0C09B5F3" w14:textId="6FEE3F84" w:rsidR="005A0D62" w:rsidRDefault="005A0D62" w:rsidP="00202C21">
      <w:pPr>
        <w:pStyle w:val="Heading2"/>
        <w:rPr>
          <w:lang w:val="nl-NL"/>
        </w:rPr>
      </w:pPr>
      <w:r>
        <w:rPr>
          <w:lang w:val="nl-NL"/>
        </w:rPr>
        <w:t>Titel</w:t>
      </w:r>
    </w:p>
    <w:p w14:paraId="6B95E139" w14:textId="52073E59" w:rsidR="005A0D62" w:rsidRPr="005A0D62" w:rsidRDefault="005A0D62" w:rsidP="005A0D62">
      <w:pPr>
        <w:rPr>
          <w:lang w:val="nl-NL"/>
        </w:rPr>
      </w:pPr>
      <w:proofErr w:type="spellStart"/>
      <w:r w:rsidRPr="24682A73">
        <w:rPr>
          <w:lang w:val="nl-NL"/>
        </w:rPr>
        <w:t>Teach</w:t>
      </w:r>
      <w:proofErr w:type="spellEnd"/>
      <w:r w:rsidRPr="24682A73">
        <w:rPr>
          <w:lang w:val="nl-NL"/>
        </w:rPr>
        <w:t>-</w:t>
      </w:r>
      <w:proofErr w:type="spellStart"/>
      <w:r w:rsidRPr="24682A73">
        <w:rPr>
          <w:lang w:val="nl-NL"/>
        </w:rPr>
        <w:t>the</w:t>
      </w:r>
      <w:proofErr w:type="spellEnd"/>
      <w:r w:rsidRPr="24682A73">
        <w:rPr>
          <w:lang w:val="nl-NL"/>
        </w:rPr>
        <w:t>-Teacher startbijeenkomst apotheker-coschapbegeleiders</w:t>
      </w:r>
      <w:r w:rsidR="07B01F60" w:rsidRPr="24682A73">
        <w:rPr>
          <w:lang w:val="nl-NL"/>
        </w:rPr>
        <w:t xml:space="preserve"> (live webcast)</w:t>
      </w:r>
    </w:p>
    <w:p w14:paraId="743838F9" w14:textId="7D6A5155" w:rsidR="00AA5945" w:rsidRDefault="00AA5945" w:rsidP="00202C21">
      <w:pPr>
        <w:pStyle w:val="Heading2"/>
        <w:rPr>
          <w:lang w:val="nl-NL"/>
        </w:rPr>
      </w:pPr>
      <w:r>
        <w:rPr>
          <w:lang w:val="nl-NL"/>
        </w:rPr>
        <w:t>Algemene informatie</w:t>
      </w:r>
    </w:p>
    <w:p w14:paraId="2058AF43" w14:textId="4A294A5D" w:rsidR="00092733" w:rsidRDefault="70EB1FE1" w:rsidP="70EB1FE1">
      <w:pPr>
        <w:pStyle w:val="NoSpacing"/>
        <w:rPr>
          <w:lang w:val="nl-NL"/>
        </w:rPr>
      </w:pPr>
      <w:r w:rsidRPr="70EB1FE1">
        <w:rPr>
          <w:b/>
          <w:bCs/>
          <w:lang w:val="nl-NL"/>
        </w:rPr>
        <w:t>Doelgroep:</w:t>
      </w:r>
      <w:r w:rsidRPr="70EB1FE1">
        <w:rPr>
          <w:lang w:val="nl-NL"/>
        </w:rPr>
        <w:t xml:space="preserve"> Apothekers uit de openbare, poliklinische en ziekenhuisfarmacie die apotheker-coschapbegeleider zijn tijdens de farmaceutische coschappen binnen de Leidse Master Farmacie.</w:t>
      </w:r>
    </w:p>
    <w:p w14:paraId="3C7CD65B" w14:textId="1A2F44EE" w:rsidR="00DC3B90" w:rsidRPr="00092733" w:rsidRDefault="00DC3B90" w:rsidP="00DC3B90">
      <w:pPr>
        <w:pStyle w:val="NoSpacing"/>
        <w:rPr>
          <w:lang w:val="nl-NL"/>
        </w:rPr>
      </w:pPr>
    </w:p>
    <w:p w14:paraId="26B86273" w14:textId="7D2E6174" w:rsidR="00DC3B90" w:rsidRPr="000F501D" w:rsidRDefault="01C31D74" w:rsidP="51F62E26">
      <w:pPr>
        <w:pStyle w:val="NoSpacing"/>
        <w:rPr>
          <w:b/>
          <w:bCs/>
          <w:lang w:val="nl-NL"/>
        </w:rPr>
      </w:pPr>
      <w:r w:rsidRPr="51F62E26">
        <w:rPr>
          <w:b/>
          <w:bCs/>
          <w:lang w:val="nl-NL"/>
        </w:rPr>
        <w:t>Leerd</w:t>
      </w:r>
      <w:r w:rsidR="00DC3B90" w:rsidRPr="51F62E26">
        <w:rPr>
          <w:b/>
          <w:bCs/>
          <w:lang w:val="nl-NL"/>
        </w:rPr>
        <w:t>oel</w:t>
      </w:r>
      <w:r w:rsidR="609E4F01" w:rsidRPr="51F62E26">
        <w:rPr>
          <w:b/>
          <w:bCs/>
          <w:lang w:val="nl-NL"/>
        </w:rPr>
        <w:t>en</w:t>
      </w:r>
      <w:r w:rsidR="00DC3B90" w:rsidRPr="51F62E26">
        <w:rPr>
          <w:b/>
          <w:bCs/>
          <w:lang w:val="nl-NL"/>
        </w:rPr>
        <w:t>:</w:t>
      </w:r>
      <w:r w:rsidR="6A2E4394" w:rsidRPr="51F62E26">
        <w:rPr>
          <w:b/>
          <w:bCs/>
          <w:lang w:val="nl-NL"/>
        </w:rPr>
        <w:t xml:space="preserve"> </w:t>
      </w:r>
    </w:p>
    <w:p w14:paraId="77FCD2D0" w14:textId="61C3A99D" w:rsidR="00DC3B90" w:rsidRPr="000F501D" w:rsidRDefault="6A2E4394" w:rsidP="51F62E26">
      <w:pPr>
        <w:pStyle w:val="NoSpacing"/>
        <w:rPr>
          <w:b/>
          <w:bCs/>
          <w:lang w:val="nl-NL"/>
        </w:rPr>
      </w:pPr>
      <w:r w:rsidRPr="51F62E26">
        <w:rPr>
          <w:lang w:val="nl-NL"/>
        </w:rPr>
        <w:t>Na deze bijeenkomst kunt u:</w:t>
      </w:r>
    </w:p>
    <w:p w14:paraId="393071CB" w14:textId="0DDDBAD5" w:rsidR="00DC3B90" w:rsidRDefault="00DC3B90" w:rsidP="00DC3B90">
      <w:pPr>
        <w:pStyle w:val="NoSpacing"/>
        <w:numPr>
          <w:ilvl w:val="0"/>
          <w:numId w:val="5"/>
        </w:numPr>
        <w:rPr>
          <w:lang w:val="nl-NL"/>
        </w:rPr>
      </w:pPr>
      <w:r w:rsidRPr="51F62E26">
        <w:rPr>
          <w:lang w:val="nl-NL"/>
        </w:rPr>
        <w:t xml:space="preserve">de </w:t>
      </w:r>
      <w:r w:rsidR="3F3AE333" w:rsidRPr="51F62E26">
        <w:rPr>
          <w:lang w:val="nl-NL"/>
        </w:rPr>
        <w:t xml:space="preserve">onderwijsvisie </w:t>
      </w:r>
      <w:r w:rsidRPr="51F62E26">
        <w:rPr>
          <w:lang w:val="nl-NL"/>
        </w:rPr>
        <w:t xml:space="preserve">van de </w:t>
      </w:r>
      <w:r w:rsidR="006A6E42" w:rsidRPr="51F62E26">
        <w:rPr>
          <w:lang w:val="nl-NL"/>
        </w:rPr>
        <w:t xml:space="preserve">Leidse </w:t>
      </w:r>
      <w:r w:rsidRPr="51F62E26">
        <w:rPr>
          <w:lang w:val="nl-NL"/>
        </w:rPr>
        <w:t>Master Farmacie</w:t>
      </w:r>
      <w:r w:rsidR="062331C6" w:rsidRPr="51F62E26">
        <w:rPr>
          <w:lang w:val="nl-NL"/>
        </w:rPr>
        <w:t xml:space="preserve"> uitleggen</w:t>
      </w:r>
      <w:r w:rsidR="093296B6" w:rsidRPr="51F62E26">
        <w:rPr>
          <w:lang w:val="nl-NL"/>
        </w:rPr>
        <w:t xml:space="preserve"> en vertalen naar leeractiviteiten van studenten</w:t>
      </w:r>
    </w:p>
    <w:p w14:paraId="667450AC" w14:textId="129D6980" w:rsidR="093296B6" w:rsidRDefault="093296B6" w:rsidP="51F62E26">
      <w:pPr>
        <w:pStyle w:val="NoSpacing"/>
        <w:numPr>
          <w:ilvl w:val="0"/>
          <w:numId w:val="5"/>
        </w:numPr>
        <w:rPr>
          <w:lang w:val="nl-NL"/>
        </w:rPr>
      </w:pPr>
      <w:r w:rsidRPr="51F62E26">
        <w:rPr>
          <w:lang w:val="nl-NL"/>
        </w:rPr>
        <w:t>een globaal overzicht schetsen van het curriculum, de onderdelen van het curriculum en de gehanteerde onderwijswerkvormen</w:t>
      </w:r>
    </w:p>
    <w:p w14:paraId="128A58BB" w14:textId="3CB40FB0" w:rsidR="00DC3B90" w:rsidRDefault="093296B6" w:rsidP="00DC3B90">
      <w:pPr>
        <w:pStyle w:val="NoSpacing"/>
        <w:numPr>
          <w:ilvl w:val="0"/>
          <w:numId w:val="5"/>
        </w:numPr>
        <w:rPr>
          <w:lang w:val="nl-NL"/>
        </w:rPr>
      </w:pPr>
      <w:r w:rsidRPr="51F62E26">
        <w:rPr>
          <w:lang w:val="nl-NL"/>
        </w:rPr>
        <w:t xml:space="preserve">aangeven hoe </w:t>
      </w:r>
      <w:r w:rsidR="765D4B02" w:rsidRPr="51F62E26">
        <w:rPr>
          <w:lang w:val="nl-NL"/>
        </w:rPr>
        <w:t xml:space="preserve">en door wie </w:t>
      </w:r>
      <w:r w:rsidRPr="51F62E26">
        <w:rPr>
          <w:lang w:val="nl-NL"/>
        </w:rPr>
        <w:t xml:space="preserve">studenten begeleid worden en </w:t>
      </w:r>
      <w:r w:rsidR="25EF000E" w:rsidRPr="51F62E26">
        <w:rPr>
          <w:lang w:val="nl-NL"/>
        </w:rPr>
        <w:t xml:space="preserve">wat u kunt verwachten van een beginnende student </w:t>
      </w:r>
    </w:p>
    <w:p w14:paraId="2E411A21" w14:textId="002F72EE" w:rsidR="4049ACB5" w:rsidRDefault="4049ACB5" w:rsidP="51F62E26">
      <w:pPr>
        <w:pStyle w:val="NoSpacing"/>
        <w:numPr>
          <w:ilvl w:val="0"/>
          <w:numId w:val="5"/>
        </w:numPr>
        <w:rPr>
          <w:rFonts w:eastAsiaTheme="minorEastAsia"/>
          <w:lang w:val="nl-NL"/>
        </w:rPr>
      </w:pPr>
      <w:r w:rsidRPr="51F62E26">
        <w:rPr>
          <w:lang w:val="nl-NL"/>
        </w:rPr>
        <w:t xml:space="preserve">de </w:t>
      </w:r>
      <w:r w:rsidR="221BA26D" w:rsidRPr="51F62E26">
        <w:rPr>
          <w:lang w:val="nl-NL"/>
        </w:rPr>
        <w:t>opleidingscompetenties vertalen naar concrete leeractiviteiten voor studenten</w:t>
      </w:r>
    </w:p>
    <w:p w14:paraId="24B00E10" w14:textId="314B412B" w:rsidR="04FFDCF8" w:rsidRDefault="04FFDCF8" w:rsidP="51F62E26">
      <w:pPr>
        <w:pStyle w:val="NoSpacing"/>
        <w:numPr>
          <w:ilvl w:val="0"/>
          <w:numId w:val="5"/>
        </w:numPr>
        <w:rPr>
          <w:lang w:val="nl-NL"/>
        </w:rPr>
      </w:pPr>
      <w:r w:rsidRPr="24682A73">
        <w:rPr>
          <w:lang w:val="nl-NL"/>
        </w:rPr>
        <w:t xml:space="preserve">uitleggen hoe consultvoering </w:t>
      </w:r>
      <w:r w:rsidR="78C90B4D" w:rsidRPr="24682A73">
        <w:rPr>
          <w:lang w:val="nl-NL"/>
        </w:rPr>
        <w:t xml:space="preserve">en klinisch redeneren </w:t>
      </w:r>
      <w:r w:rsidRPr="24682A73">
        <w:rPr>
          <w:lang w:val="nl-NL"/>
        </w:rPr>
        <w:t>worden onderwezen in de opleiding</w:t>
      </w:r>
    </w:p>
    <w:p w14:paraId="06A9B97A" w14:textId="451FDD87" w:rsidR="78685DB9" w:rsidRDefault="33D2CB30" w:rsidP="51F62E26">
      <w:pPr>
        <w:pStyle w:val="NoSpacing"/>
        <w:numPr>
          <w:ilvl w:val="0"/>
          <w:numId w:val="5"/>
        </w:numPr>
        <w:rPr>
          <w:lang w:val="nl-NL"/>
        </w:rPr>
      </w:pPr>
      <w:r w:rsidRPr="24682A73">
        <w:rPr>
          <w:lang w:val="nl-NL"/>
        </w:rPr>
        <w:t xml:space="preserve">studenten constructieve </w:t>
      </w:r>
      <w:r w:rsidR="78685DB9" w:rsidRPr="24682A73">
        <w:rPr>
          <w:lang w:val="nl-NL"/>
        </w:rPr>
        <w:t xml:space="preserve">feedback </w:t>
      </w:r>
      <w:r w:rsidR="74040B4F" w:rsidRPr="24682A73">
        <w:rPr>
          <w:lang w:val="nl-NL"/>
        </w:rPr>
        <w:t xml:space="preserve">geven </w:t>
      </w:r>
      <w:r w:rsidR="45336271" w:rsidRPr="24682A73">
        <w:rPr>
          <w:lang w:val="nl-NL"/>
        </w:rPr>
        <w:t xml:space="preserve">aan de hand van de </w:t>
      </w:r>
      <w:proofErr w:type="spellStart"/>
      <w:r w:rsidR="45336271" w:rsidRPr="24682A73">
        <w:rPr>
          <w:lang w:val="nl-NL"/>
        </w:rPr>
        <w:t>Pendleton</w:t>
      </w:r>
      <w:proofErr w:type="spellEnd"/>
      <w:r w:rsidR="6AD3C3C1" w:rsidRPr="24682A73">
        <w:rPr>
          <w:lang w:val="nl-NL"/>
        </w:rPr>
        <w:t>-</w:t>
      </w:r>
      <w:r w:rsidR="45336271" w:rsidRPr="24682A73">
        <w:rPr>
          <w:lang w:val="nl-NL"/>
        </w:rPr>
        <w:t>regels</w:t>
      </w:r>
      <w:r w:rsidR="17D41AE1" w:rsidRPr="24682A73">
        <w:rPr>
          <w:lang w:val="nl-NL"/>
        </w:rPr>
        <w:t xml:space="preserve"> en het PIPAM-model</w:t>
      </w:r>
    </w:p>
    <w:p w14:paraId="2991EC3E" w14:textId="77777777" w:rsidR="00DC3B90" w:rsidRDefault="00DC3B90" w:rsidP="00DC3B90">
      <w:pPr>
        <w:pStyle w:val="NoSpacing"/>
        <w:rPr>
          <w:b/>
          <w:lang w:val="nl-NL"/>
        </w:rPr>
      </w:pPr>
    </w:p>
    <w:p w14:paraId="04248152" w14:textId="6F796145" w:rsidR="00E74BA6" w:rsidRDefault="00DC3B90" w:rsidP="25683323">
      <w:pPr>
        <w:ind w:left="1440" w:hanging="1440"/>
        <w:rPr>
          <w:lang w:val="nl-NL"/>
        </w:rPr>
      </w:pPr>
      <w:r w:rsidRPr="25683323">
        <w:rPr>
          <w:b/>
          <w:bCs/>
          <w:lang w:val="nl-NL"/>
        </w:rPr>
        <w:t>Trainer</w:t>
      </w:r>
      <w:r w:rsidR="006A6E42" w:rsidRPr="25683323">
        <w:rPr>
          <w:b/>
          <w:bCs/>
          <w:lang w:val="nl-NL"/>
        </w:rPr>
        <w:t>s</w:t>
      </w:r>
      <w:r w:rsidRPr="25683323">
        <w:rPr>
          <w:b/>
          <w:bCs/>
          <w:lang w:val="nl-NL"/>
        </w:rPr>
        <w:t xml:space="preserve">: </w:t>
      </w:r>
      <w:r w:rsidRPr="00DC3B90">
        <w:rPr>
          <w:b/>
          <w:lang w:val="nl-NL"/>
        </w:rPr>
        <w:tab/>
      </w:r>
      <w:r w:rsidR="00E74BA6">
        <w:rPr>
          <w:lang w:val="nl-NL"/>
        </w:rPr>
        <w:t>F.</w:t>
      </w:r>
      <w:r w:rsidR="00BA19B1">
        <w:rPr>
          <w:lang w:val="nl-NL"/>
        </w:rPr>
        <w:t>M.</w:t>
      </w:r>
      <w:r w:rsidR="00E74BA6">
        <w:rPr>
          <w:lang w:val="nl-NL"/>
        </w:rPr>
        <w:t xml:space="preserve"> </w:t>
      </w:r>
      <w:r w:rsidR="00BA19B1">
        <w:rPr>
          <w:lang w:val="nl-NL"/>
        </w:rPr>
        <w:t xml:space="preserve">van </w:t>
      </w:r>
      <w:r w:rsidR="00E74BA6">
        <w:rPr>
          <w:lang w:val="nl-NL"/>
        </w:rPr>
        <w:t>Blankenstein (</w:t>
      </w:r>
      <w:r w:rsidR="006A6E42">
        <w:rPr>
          <w:lang w:val="nl-NL"/>
        </w:rPr>
        <w:t>onderwijskundig adviseur)</w:t>
      </w:r>
      <w:r w:rsidR="2DF8F66A">
        <w:rPr>
          <w:lang w:val="nl-NL"/>
        </w:rPr>
        <w:t xml:space="preserve">, </w:t>
      </w:r>
      <w:r w:rsidR="006A6E42">
        <w:rPr>
          <w:lang w:val="nl-NL"/>
        </w:rPr>
        <w:t>W.M.C.</w:t>
      </w:r>
      <w:r w:rsidR="00E74BA6">
        <w:rPr>
          <w:lang w:val="nl-NL"/>
        </w:rPr>
        <w:t xml:space="preserve"> Mulder (opleiding</w:t>
      </w:r>
      <w:r w:rsidR="00C32DD3">
        <w:rPr>
          <w:lang w:val="nl-NL"/>
        </w:rPr>
        <w:t xml:space="preserve">sdirecteur </w:t>
      </w:r>
      <w:r w:rsidR="32FA699B">
        <w:rPr>
          <w:lang w:val="nl-NL"/>
        </w:rPr>
        <w:t>master F</w:t>
      </w:r>
      <w:r w:rsidR="00C32DD3">
        <w:rPr>
          <w:lang w:val="nl-NL"/>
        </w:rPr>
        <w:t>armacie)</w:t>
      </w:r>
      <w:r w:rsidR="5CFD9910">
        <w:rPr>
          <w:lang w:val="nl-NL"/>
        </w:rPr>
        <w:t>,</w:t>
      </w:r>
      <w:r w:rsidR="4FCC91DF">
        <w:rPr>
          <w:lang w:val="nl-NL"/>
        </w:rPr>
        <w:t xml:space="preserve"> L.J. Nelemans (apotheker/</w:t>
      </w:r>
      <w:proofErr w:type="spellStart"/>
      <w:r w:rsidR="4FCC91DF">
        <w:rPr>
          <w:lang w:val="nl-NL"/>
        </w:rPr>
        <w:t>coschapco</w:t>
      </w:r>
      <w:r w:rsidR="7B0BCF29">
        <w:rPr>
          <w:lang w:val="nl-NL"/>
        </w:rPr>
        <w:t>o</w:t>
      </w:r>
      <w:r w:rsidR="4FCC91DF">
        <w:rPr>
          <w:lang w:val="nl-NL"/>
        </w:rPr>
        <w:t>rdinator</w:t>
      </w:r>
      <w:proofErr w:type="spellEnd"/>
      <w:r w:rsidR="4FCC91DF">
        <w:rPr>
          <w:lang w:val="nl-NL"/>
        </w:rPr>
        <w:t>)</w:t>
      </w:r>
      <w:r w:rsidR="71DA0663">
        <w:rPr>
          <w:lang w:val="nl-NL"/>
        </w:rPr>
        <w:t xml:space="preserve"> en Adrianne Faber (openbaar apotheker en coschapbegeleider)</w:t>
      </w:r>
    </w:p>
    <w:p w14:paraId="16D6969D" w14:textId="49CEEC19" w:rsidR="6A57E099" w:rsidRDefault="00DC3B90" w:rsidP="51F62E26">
      <w:pPr>
        <w:pStyle w:val="NoSpacing"/>
        <w:rPr>
          <w:b/>
          <w:bCs/>
          <w:lang w:val="nl-NL"/>
        </w:rPr>
      </w:pPr>
      <w:r w:rsidRPr="51F62E26">
        <w:rPr>
          <w:b/>
          <w:bCs/>
          <w:lang w:val="nl-NL"/>
        </w:rPr>
        <w:t xml:space="preserve">Locatie: </w:t>
      </w:r>
      <w:r w:rsidR="5AC35D3E" w:rsidRPr="51F62E26">
        <w:rPr>
          <w:lang w:val="nl-NL"/>
        </w:rPr>
        <w:t>o</w:t>
      </w:r>
      <w:r w:rsidR="6A57E099" w:rsidRPr="51F62E26">
        <w:rPr>
          <w:lang w:val="nl-NL"/>
        </w:rPr>
        <w:t>nline</w:t>
      </w:r>
    </w:p>
    <w:p w14:paraId="251E5464" w14:textId="6BABCFF4" w:rsidR="00331333" w:rsidRDefault="00331333" w:rsidP="00331333">
      <w:pPr>
        <w:pStyle w:val="NoSpacing"/>
        <w:rPr>
          <w:lang w:val="nl-NL"/>
        </w:rPr>
      </w:pPr>
    </w:p>
    <w:p w14:paraId="77585BEB" w14:textId="595FF409" w:rsidR="002E1ADF" w:rsidRDefault="25683323" w:rsidP="06BABA62">
      <w:pPr>
        <w:pStyle w:val="NoSpacing"/>
        <w:rPr>
          <w:b/>
          <w:bCs/>
          <w:lang w:val="nl-NL"/>
        </w:rPr>
      </w:pPr>
      <w:r w:rsidRPr="11C223CC">
        <w:rPr>
          <w:b/>
          <w:bCs/>
          <w:lang w:val="nl-NL"/>
        </w:rPr>
        <w:t xml:space="preserve">Duur: </w:t>
      </w:r>
      <w:r w:rsidR="64D12D26" w:rsidRPr="11C223CC">
        <w:rPr>
          <w:lang w:val="nl-NL"/>
        </w:rPr>
        <w:t>2</w:t>
      </w:r>
      <w:r w:rsidR="000B7321" w:rsidRPr="11C223CC">
        <w:rPr>
          <w:lang w:val="nl-NL"/>
        </w:rPr>
        <w:t xml:space="preserve"> </w:t>
      </w:r>
      <w:r w:rsidR="16A3846B" w:rsidRPr="11C223CC">
        <w:rPr>
          <w:lang w:val="nl-NL"/>
        </w:rPr>
        <w:t>uur</w:t>
      </w:r>
      <w:r w:rsidR="3769010E" w:rsidRPr="11C223CC">
        <w:rPr>
          <w:lang w:val="nl-NL"/>
        </w:rPr>
        <w:t xml:space="preserve"> plus voorbereiding</w:t>
      </w:r>
      <w:r w:rsidRPr="11C223CC">
        <w:rPr>
          <w:lang w:val="nl-NL"/>
        </w:rPr>
        <w:t>, verplicht te volgen</w:t>
      </w:r>
    </w:p>
    <w:p w14:paraId="23507B96" w14:textId="77777777" w:rsidR="00092733" w:rsidRPr="00092733" w:rsidRDefault="00092733" w:rsidP="00DC3B90">
      <w:pPr>
        <w:pStyle w:val="NoSpacing"/>
        <w:rPr>
          <w:b/>
          <w:lang w:val="nl-NL"/>
        </w:rPr>
      </w:pPr>
      <w:r>
        <w:rPr>
          <w:b/>
          <w:lang w:val="nl-NL"/>
        </w:rPr>
        <w:tab/>
      </w:r>
    </w:p>
    <w:p w14:paraId="61A1F458" w14:textId="77777777" w:rsidR="000F501D" w:rsidRPr="000F501D" w:rsidRDefault="000F501D" w:rsidP="00DC3B90">
      <w:pPr>
        <w:pStyle w:val="NoSpacing"/>
        <w:rPr>
          <w:b/>
          <w:lang w:val="nl-NL"/>
        </w:rPr>
      </w:pPr>
      <w:r w:rsidRPr="000F501D">
        <w:rPr>
          <w:b/>
          <w:lang w:val="nl-NL"/>
        </w:rPr>
        <w:t>Competenties competentieprofiel opleider (CGS)</w:t>
      </w:r>
    </w:p>
    <w:p w14:paraId="1D27BF6B" w14:textId="77777777" w:rsidR="000F501D" w:rsidRDefault="000F501D" w:rsidP="00DC3B90">
      <w:pPr>
        <w:pStyle w:val="NoSpacing"/>
        <w:rPr>
          <w:lang w:val="nl-NL"/>
        </w:rPr>
      </w:pPr>
      <w:r>
        <w:rPr>
          <w:lang w:val="nl-NL"/>
        </w:rPr>
        <w:t>1.2 Past didactische principes van het leren van volwassenen toe in werkplekleren en formeel</w:t>
      </w:r>
    </w:p>
    <w:p w14:paraId="18E7317B" w14:textId="77777777" w:rsidR="000F501D" w:rsidRDefault="000F501D" w:rsidP="00DC3B90">
      <w:pPr>
        <w:pStyle w:val="NoSpacing"/>
        <w:rPr>
          <w:lang w:val="nl-NL"/>
        </w:rPr>
      </w:pPr>
      <w:r>
        <w:rPr>
          <w:lang w:val="nl-NL"/>
        </w:rPr>
        <w:t xml:space="preserve">       onderwijs</w:t>
      </w:r>
    </w:p>
    <w:p w14:paraId="78620BB4" w14:textId="77777777" w:rsidR="000F501D" w:rsidRDefault="000F501D" w:rsidP="00DC3B90">
      <w:pPr>
        <w:pStyle w:val="NoSpacing"/>
        <w:rPr>
          <w:lang w:val="nl-NL"/>
        </w:rPr>
      </w:pPr>
      <w:r>
        <w:rPr>
          <w:lang w:val="nl-NL"/>
        </w:rPr>
        <w:t>1.3 Past principes van constructief feedback geven toe</w:t>
      </w:r>
    </w:p>
    <w:p w14:paraId="6467F84B" w14:textId="522C307A" w:rsidR="000F501D" w:rsidRDefault="000F501D" w:rsidP="005817AC">
      <w:pPr>
        <w:pStyle w:val="NoSpacing"/>
        <w:rPr>
          <w:lang w:val="nl-NL"/>
        </w:rPr>
      </w:pPr>
      <w:r>
        <w:rPr>
          <w:lang w:val="nl-NL"/>
        </w:rPr>
        <w:t xml:space="preserve">1.4 </w:t>
      </w:r>
      <w:r w:rsidR="005817AC">
        <w:rPr>
          <w:lang w:val="nl-NL"/>
        </w:rPr>
        <w:t>G</w:t>
      </w:r>
      <w:r>
        <w:rPr>
          <w:lang w:val="nl-NL"/>
        </w:rPr>
        <w:t>eeft weloverwogen beoordelingen</w:t>
      </w:r>
    </w:p>
    <w:p w14:paraId="03AD317D" w14:textId="77777777" w:rsidR="000F501D" w:rsidRDefault="25683323" w:rsidP="00DC3B90">
      <w:pPr>
        <w:pStyle w:val="NoSpacing"/>
        <w:rPr>
          <w:lang w:val="nl-NL"/>
        </w:rPr>
      </w:pPr>
      <w:r w:rsidRPr="25683323">
        <w:rPr>
          <w:lang w:val="nl-NL"/>
        </w:rPr>
        <w:t>1.5 Past de instrumenten voor het opleiden correct toe</w:t>
      </w:r>
    </w:p>
    <w:p w14:paraId="6E1DB92E" w14:textId="33FEEE42" w:rsidR="25683323" w:rsidRDefault="25683323" w:rsidP="25683323">
      <w:pPr>
        <w:pStyle w:val="NoSpacing"/>
        <w:rPr>
          <w:lang w:val="nl-NL"/>
        </w:rPr>
      </w:pPr>
    </w:p>
    <w:p w14:paraId="2E8996DD" w14:textId="2CE9585E" w:rsidR="25683323" w:rsidRDefault="25683323" w:rsidP="25683323">
      <w:pPr>
        <w:pStyle w:val="NoSpacing"/>
        <w:rPr>
          <w:lang w:val="nl-NL"/>
        </w:rPr>
      </w:pPr>
      <w:bookmarkStart w:id="0" w:name="_GoBack"/>
      <w:bookmarkEnd w:id="0"/>
    </w:p>
    <w:p w14:paraId="2FDAF9DB" w14:textId="2FA1BD79" w:rsidR="00063D24" w:rsidRDefault="00EC49B1" w:rsidP="00063D24">
      <w:pPr>
        <w:pStyle w:val="Heading2"/>
        <w:rPr>
          <w:lang w:val="nl-NL"/>
        </w:rPr>
      </w:pPr>
      <w:r w:rsidRPr="51F62E26">
        <w:rPr>
          <w:lang w:val="nl-NL"/>
        </w:rPr>
        <w:t>Programma</w:t>
      </w:r>
      <w:r w:rsidR="2689FFA5" w:rsidRPr="51F62E26">
        <w:rPr>
          <w:lang w:val="nl-NL"/>
        </w:rPr>
        <w:t xml:space="preserve"> (voorbereiding)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2"/>
        <w:gridCol w:w="2452"/>
        <w:gridCol w:w="3761"/>
        <w:gridCol w:w="1621"/>
      </w:tblGrid>
      <w:tr w:rsidR="002B16EC" w14:paraId="10D64977" w14:textId="77777777" w:rsidTr="002B16EC">
        <w:tc>
          <w:tcPr>
            <w:tcW w:w="655" w:type="pct"/>
          </w:tcPr>
          <w:p w14:paraId="7EB00738" w14:textId="398724DC" w:rsidR="002B16EC" w:rsidRPr="00202C21" w:rsidRDefault="002B16EC" w:rsidP="06BABA62">
            <w:pPr>
              <w:pStyle w:val="NoSpacing"/>
              <w:rPr>
                <w:b/>
                <w:bCs/>
                <w:lang w:val="nl-NL"/>
              </w:rPr>
            </w:pPr>
          </w:p>
        </w:tc>
        <w:tc>
          <w:tcPr>
            <w:tcW w:w="1360" w:type="pct"/>
          </w:tcPr>
          <w:p w14:paraId="4211E62E" w14:textId="77777777" w:rsidR="002B16EC" w:rsidRPr="00202C21" w:rsidRDefault="002B16EC" w:rsidP="001B41D4">
            <w:pPr>
              <w:pStyle w:val="NoSpacing"/>
              <w:rPr>
                <w:b/>
                <w:lang w:val="nl-NL"/>
              </w:rPr>
            </w:pPr>
            <w:r w:rsidRPr="00202C21">
              <w:rPr>
                <w:b/>
                <w:lang w:val="nl-NL"/>
              </w:rPr>
              <w:t>Onderwerp</w:t>
            </w:r>
          </w:p>
        </w:tc>
        <w:tc>
          <w:tcPr>
            <w:tcW w:w="2086" w:type="pct"/>
          </w:tcPr>
          <w:p w14:paraId="6610AFF3" w14:textId="52EA17CD" w:rsidR="002B16EC" w:rsidRDefault="002B16EC" w:rsidP="06BABA62">
            <w:pPr>
              <w:pStyle w:val="NoSpacing"/>
              <w:rPr>
                <w:b/>
                <w:bCs/>
                <w:lang w:val="nl-NL"/>
              </w:rPr>
            </w:pPr>
            <w:r w:rsidRPr="51F62E26">
              <w:rPr>
                <w:b/>
                <w:bCs/>
                <w:lang w:val="nl-NL"/>
              </w:rPr>
              <w:t>Activiteiten</w:t>
            </w:r>
          </w:p>
        </w:tc>
        <w:tc>
          <w:tcPr>
            <w:tcW w:w="899" w:type="pct"/>
          </w:tcPr>
          <w:p w14:paraId="43B84FB2" w14:textId="7C10D9E4" w:rsidR="002B16EC" w:rsidRPr="00202C21" w:rsidRDefault="002B16EC" w:rsidP="010ADA28">
            <w:pPr>
              <w:pStyle w:val="NoSpacing"/>
              <w:rPr>
                <w:b/>
                <w:bCs/>
                <w:lang w:val="nl-NL"/>
              </w:rPr>
            </w:pPr>
            <w:r w:rsidRPr="51F62E26">
              <w:rPr>
                <w:b/>
                <w:bCs/>
                <w:lang w:val="nl-NL"/>
              </w:rPr>
              <w:t>Spreker</w:t>
            </w:r>
          </w:p>
        </w:tc>
      </w:tr>
      <w:tr w:rsidR="002B16EC" w:rsidRPr="00063D24" w14:paraId="276DF991" w14:textId="77777777" w:rsidTr="002B16EC">
        <w:tc>
          <w:tcPr>
            <w:tcW w:w="655" w:type="pct"/>
          </w:tcPr>
          <w:p w14:paraId="1476DCC5" w14:textId="58397D21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10 minuten</w:t>
            </w:r>
          </w:p>
        </w:tc>
        <w:tc>
          <w:tcPr>
            <w:tcW w:w="1360" w:type="pct"/>
          </w:tcPr>
          <w:p w14:paraId="079B1AAA" w14:textId="39D972C2" w:rsidR="002B16EC" w:rsidRDefault="002B16EC" w:rsidP="11C223CC">
            <w:pPr>
              <w:pStyle w:val="NoSpacing"/>
              <w:rPr>
                <w:lang w:val="nl-NL"/>
              </w:rPr>
            </w:pPr>
            <w:r w:rsidRPr="11C223CC">
              <w:rPr>
                <w:lang w:val="nl-NL"/>
              </w:rPr>
              <w:t>Welkom, leerdoelen startbijeenkomst en opleidingsvisie</w:t>
            </w:r>
          </w:p>
        </w:tc>
        <w:tc>
          <w:tcPr>
            <w:tcW w:w="2086" w:type="pct"/>
          </w:tcPr>
          <w:p w14:paraId="798CD4EE" w14:textId="13E9F828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Kennisclip ‘</w:t>
            </w:r>
            <w:proofErr w:type="spellStart"/>
            <w:r w:rsidRPr="51F62E26">
              <w:rPr>
                <w:lang w:val="nl-NL"/>
              </w:rPr>
              <w:t>Experienced</w:t>
            </w:r>
            <w:proofErr w:type="spellEnd"/>
            <w:r w:rsidRPr="51F62E26">
              <w:rPr>
                <w:lang w:val="nl-NL"/>
              </w:rPr>
              <w:t xml:space="preserve"> </w:t>
            </w:r>
            <w:proofErr w:type="spellStart"/>
            <w:r w:rsidRPr="51F62E26">
              <w:rPr>
                <w:lang w:val="nl-NL"/>
              </w:rPr>
              <w:t>based</w:t>
            </w:r>
            <w:proofErr w:type="spellEnd"/>
            <w:r w:rsidRPr="51F62E26">
              <w:rPr>
                <w:lang w:val="nl-NL"/>
              </w:rPr>
              <w:t xml:space="preserve"> en interprofessioneel leren</w:t>
            </w:r>
          </w:p>
        </w:tc>
        <w:tc>
          <w:tcPr>
            <w:tcW w:w="899" w:type="pct"/>
          </w:tcPr>
          <w:p w14:paraId="265B3C18" w14:textId="77777777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Mieke Mulder</w:t>
            </w:r>
          </w:p>
        </w:tc>
      </w:tr>
      <w:tr w:rsidR="002B16EC" w14:paraId="22A98FB4" w14:textId="77777777" w:rsidTr="002B16EC">
        <w:tc>
          <w:tcPr>
            <w:tcW w:w="655" w:type="pct"/>
          </w:tcPr>
          <w:p w14:paraId="173849A6" w14:textId="300D43D1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lastRenderedPageBreak/>
              <w:t>10 minuten</w:t>
            </w:r>
          </w:p>
        </w:tc>
        <w:tc>
          <w:tcPr>
            <w:tcW w:w="1360" w:type="pct"/>
          </w:tcPr>
          <w:p w14:paraId="5E0D0A28" w14:textId="444CDBFF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Overzicht van het curriculum</w:t>
            </w:r>
          </w:p>
        </w:tc>
        <w:tc>
          <w:tcPr>
            <w:tcW w:w="2086" w:type="pct"/>
          </w:tcPr>
          <w:p w14:paraId="4E3D4038" w14:textId="4E87AAC7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Kennisclip ‘Overzicht van het curriculum’</w:t>
            </w:r>
          </w:p>
        </w:tc>
        <w:tc>
          <w:tcPr>
            <w:tcW w:w="899" w:type="pct"/>
          </w:tcPr>
          <w:p w14:paraId="0FA5B9D9" w14:textId="39A7D5DE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Mieke Mulder</w:t>
            </w:r>
          </w:p>
        </w:tc>
      </w:tr>
      <w:tr w:rsidR="002B16EC" w14:paraId="7EE9EF18" w14:textId="77777777" w:rsidTr="002B16EC">
        <w:tc>
          <w:tcPr>
            <w:tcW w:w="655" w:type="pct"/>
          </w:tcPr>
          <w:p w14:paraId="1A365BED" w14:textId="58C5F409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5 minuten</w:t>
            </w:r>
          </w:p>
        </w:tc>
        <w:tc>
          <w:tcPr>
            <w:tcW w:w="1360" w:type="pct"/>
          </w:tcPr>
          <w:p w14:paraId="2D898B96" w14:textId="1B649552" w:rsidR="002B16EC" w:rsidRDefault="002B16EC" w:rsidP="51F62E26">
            <w:pPr>
              <w:pStyle w:val="NoSpacing"/>
            </w:pPr>
            <w:r w:rsidRPr="51F62E26">
              <w:rPr>
                <w:lang w:val="nl-NL"/>
              </w:rPr>
              <w:t>Begeleiding van studenten</w:t>
            </w:r>
          </w:p>
        </w:tc>
        <w:tc>
          <w:tcPr>
            <w:tcW w:w="2086" w:type="pct"/>
          </w:tcPr>
          <w:p w14:paraId="06B7DF4F" w14:textId="0326F1E2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Kennisclip ‘Begeleiding van studenten’</w:t>
            </w:r>
          </w:p>
        </w:tc>
        <w:tc>
          <w:tcPr>
            <w:tcW w:w="899" w:type="pct"/>
          </w:tcPr>
          <w:p w14:paraId="0C5516FE" w14:textId="2D818E4A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Floris van Blankenstein</w:t>
            </w:r>
          </w:p>
        </w:tc>
      </w:tr>
      <w:tr w:rsidR="002B16EC" w14:paraId="24EB8470" w14:textId="77777777" w:rsidTr="002B16EC">
        <w:tc>
          <w:tcPr>
            <w:tcW w:w="655" w:type="pct"/>
          </w:tcPr>
          <w:p w14:paraId="70CE1F0C" w14:textId="179ABC2F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5 minuten</w:t>
            </w:r>
          </w:p>
        </w:tc>
        <w:tc>
          <w:tcPr>
            <w:tcW w:w="1360" w:type="pct"/>
          </w:tcPr>
          <w:p w14:paraId="28FF2C5E" w14:textId="2392F127" w:rsidR="002B16EC" w:rsidRDefault="002B16EC" w:rsidP="51F62E26">
            <w:pPr>
              <w:pStyle w:val="NoSpacing"/>
            </w:pPr>
            <w:r w:rsidRPr="51F62E26">
              <w:rPr>
                <w:lang w:val="nl-NL"/>
              </w:rPr>
              <w:t>Eerste kennismaking met studenten</w:t>
            </w:r>
          </w:p>
        </w:tc>
        <w:tc>
          <w:tcPr>
            <w:tcW w:w="2086" w:type="pct"/>
          </w:tcPr>
          <w:p w14:paraId="28B5BAF3" w14:textId="72CCA20E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Drie studenten presenteren de master in een videoboodschap</w:t>
            </w:r>
          </w:p>
        </w:tc>
        <w:tc>
          <w:tcPr>
            <w:tcW w:w="899" w:type="pct"/>
          </w:tcPr>
          <w:p w14:paraId="3528A878" w14:textId="504504A7" w:rsidR="002B16EC" w:rsidRDefault="002B16EC" w:rsidP="51F62E26">
            <w:pPr>
              <w:pStyle w:val="NoSpacing"/>
            </w:pPr>
            <w:r w:rsidRPr="51F62E26">
              <w:rPr>
                <w:lang w:val="nl-NL"/>
              </w:rPr>
              <w:t>Studenten</w:t>
            </w:r>
          </w:p>
        </w:tc>
      </w:tr>
      <w:tr w:rsidR="002B16EC" w:rsidRPr="00C32DD3" w14:paraId="7F166826" w14:textId="77777777" w:rsidTr="002B16EC">
        <w:tc>
          <w:tcPr>
            <w:tcW w:w="655" w:type="pct"/>
          </w:tcPr>
          <w:p w14:paraId="1EB23F82" w14:textId="19457C36" w:rsidR="002B16EC" w:rsidRPr="00202C21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10 minuten</w:t>
            </w:r>
          </w:p>
        </w:tc>
        <w:tc>
          <w:tcPr>
            <w:tcW w:w="1360" w:type="pct"/>
          </w:tcPr>
          <w:p w14:paraId="373B1FB7" w14:textId="27F3699F" w:rsidR="002B16EC" w:rsidRDefault="002B16EC" w:rsidP="001B41D4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 xml:space="preserve">Consultvoering </w:t>
            </w:r>
          </w:p>
          <w:p w14:paraId="723C7FE0" w14:textId="19995930" w:rsidR="002B16EC" w:rsidRDefault="002B16EC" w:rsidP="001B41D4">
            <w:pPr>
              <w:pStyle w:val="NoSpacing"/>
              <w:rPr>
                <w:lang w:val="nl-NL"/>
              </w:rPr>
            </w:pPr>
          </w:p>
        </w:tc>
        <w:tc>
          <w:tcPr>
            <w:tcW w:w="2086" w:type="pct"/>
          </w:tcPr>
          <w:p w14:paraId="0D4BE89E" w14:textId="691AF575" w:rsidR="002B16EC" w:rsidRDefault="002B16EC" w:rsidP="51F62E26">
            <w:pPr>
              <w:pStyle w:val="NoSpacing"/>
            </w:pPr>
            <w:r w:rsidRPr="51F62E26">
              <w:rPr>
                <w:lang w:val="nl-NL"/>
              </w:rPr>
              <w:t>Kennisclip ‘Consultvoering’</w:t>
            </w:r>
          </w:p>
        </w:tc>
        <w:tc>
          <w:tcPr>
            <w:tcW w:w="899" w:type="pct"/>
          </w:tcPr>
          <w:p w14:paraId="43AA80A7" w14:textId="77DF02D7" w:rsidR="002B16EC" w:rsidRDefault="002B16EC" w:rsidP="001B41D4">
            <w:pPr>
              <w:pStyle w:val="NoSpacing"/>
              <w:rPr>
                <w:lang w:val="nl-NL"/>
              </w:rPr>
            </w:pPr>
            <w:r w:rsidRPr="24682A73">
              <w:rPr>
                <w:lang w:val="nl-NL"/>
              </w:rPr>
              <w:t>Adrianne Faber</w:t>
            </w:r>
          </w:p>
        </w:tc>
      </w:tr>
      <w:tr w:rsidR="002B16EC" w:rsidRPr="00502E5A" w14:paraId="1CA48692" w14:textId="77777777" w:rsidTr="002B16EC">
        <w:tc>
          <w:tcPr>
            <w:tcW w:w="655" w:type="pct"/>
          </w:tcPr>
          <w:p w14:paraId="231F5E61" w14:textId="52A51CFD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10 minuten</w:t>
            </w:r>
          </w:p>
        </w:tc>
        <w:tc>
          <w:tcPr>
            <w:tcW w:w="1360" w:type="pct"/>
          </w:tcPr>
          <w:p w14:paraId="05747AB2" w14:textId="79CF7A4F" w:rsidR="002B16EC" w:rsidRDefault="002B16EC" w:rsidP="001B41D4">
            <w:pPr>
              <w:pStyle w:val="NoSpacing"/>
              <w:rPr>
                <w:lang w:val="nl-NL"/>
              </w:rPr>
            </w:pPr>
            <w:r w:rsidRPr="24682A73">
              <w:rPr>
                <w:lang w:val="nl-NL"/>
              </w:rPr>
              <w:t xml:space="preserve">Feedback geven </w:t>
            </w:r>
          </w:p>
        </w:tc>
        <w:tc>
          <w:tcPr>
            <w:tcW w:w="2086" w:type="pct"/>
          </w:tcPr>
          <w:p w14:paraId="5A379EFC" w14:textId="2931808F" w:rsidR="002B16EC" w:rsidRDefault="002B16EC" w:rsidP="06BABA62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Kennisclip 'Feedback geven’</w:t>
            </w:r>
          </w:p>
        </w:tc>
        <w:tc>
          <w:tcPr>
            <w:tcW w:w="899" w:type="pct"/>
          </w:tcPr>
          <w:p w14:paraId="6093AEC4" w14:textId="2B9EA7B7" w:rsidR="002B16EC" w:rsidRDefault="002B16EC" w:rsidP="001B41D4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Floris van Blankenstein</w:t>
            </w:r>
          </w:p>
        </w:tc>
      </w:tr>
      <w:tr w:rsidR="002B16EC" w:rsidRPr="00EC7598" w14:paraId="2F111A26" w14:textId="77777777" w:rsidTr="002B16EC">
        <w:tc>
          <w:tcPr>
            <w:tcW w:w="655" w:type="pct"/>
          </w:tcPr>
          <w:p w14:paraId="6215F78B" w14:textId="4C500F4B" w:rsidR="002B16EC" w:rsidRDefault="002B16EC" w:rsidP="24682A73">
            <w:pPr>
              <w:pStyle w:val="NoSpacing"/>
              <w:rPr>
                <w:lang w:val="nl-NL"/>
              </w:rPr>
            </w:pPr>
            <w:r w:rsidRPr="24682A73">
              <w:rPr>
                <w:lang w:val="nl-NL"/>
              </w:rPr>
              <w:t>10 minuten</w:t>
            </w:r>
          </w:p>
        </w:tc>
        <w:tc>
          <w:tcPr>
            <w:tcW w:w="1360" w:type="pct"/>
          </w:tcPr>
          <w:p w14:paraId="39562555" w14:textId="60E51800" w:rsidR="002B16EC" w:rsidRDefault="002B16EC" w:rsidP="24682A73">
            <w:pPr>
              <w:pStyle w:val="NoSpacing"/>
              <w:rPr>
                <w:lang w:val="nl-NL"/>
              </w:rPr>
            </w:pPr>
            <w:r w:rsidRPr="24682A73">
              <w:rPr>
                <w:lang w:val="nl-NL"/>
              </w:rPr>
              <w:t>Klinisch redeneren</w:t>
            </w:r>
          </w:p>
        </w:tc>
        <w:tc>
          <w:tcPr>
            <w:tcW w:w="2086" w:type="pct"/>
          </w:tcPr>
          <w:p w14:paraId="635674E1" w14:textId="34346D82" w:rsidR="002B16EC" w:rsidRDefault="002B16EC" w:rsidP="24682A73">
            <w:pPr>
              <w:pStyle w:val="NoSpacing"/>
              <w:rPr>
                <w:lang w:val="nl-NL"/>
              </w:rPr>
            </w:pPr>
            <w:r w:rsidRPr="24682A73">
              <w:rPr>
                <w:lang w:val="nl-NL"/>
              </w:rPr>
              <w:t>Bestaande kennisclip?</w:t>
            </w:r>
          </w:p>
        </w:tc>
        <w:tc>
          <w:tcPr>
            <w:tcW w:w="899" w:type="pct"/>
          </w:tcPr>
          <w:p w14:paraId="4EF19E1C" w14:textId="1E24A21B" w:rsidR="002B16EC" w:rsidRDefault="002B16EC" w:rsidP="24682A73">
            <w:pPr>
              <w:pStyle w:val="NoSpacing"/>
              <w:rPr>
                <w:lang w:val="nl-NL"/>
              </w:rPr>
            </w:pPr>
            <w:r w:rsidRPr="24682A73">
              <w:rPr>
                <w:lang w:val="nl-NL"/>
              </w:rPr>
              <w:t>Leen gaat na of er een kennisclip is</w:t>
            </w:r>
          </w:p>
        </w:tc>
      </w:tr>
    </w:tbl>
    <w:p w14:paraId="5FAEF4BC" w14:textId="77777777" w:rsidR="00063D24" w:rsidRDefault="00063D24" w:rsidP="00063D24">
      <w:pPr>
        <w:pStyle w:val="NoSpacing"/>
        <w:rPr>
          <w:lang w:val="nl-NL"/>
        </w:rPr>
      </w:pPr>
    </w:p>
    <w:p w14:paraId="042072CE" w14:textId="08330082" w:rsidR="06BABA62" w:rsidRDefault="06BABA62" w:rsidP="06BABA62">
      <w:pPr>
        <w:pStyle w:val="NoSpacing"/>
        <w:rPr>
          <w:lang w:val="nl-NL"/>
        </w:rPr>
      </w:pPr>
    </w:p>
    <w:p w14:paraId="0DEF8541" w14:textId="237AC1E0" w:rsidR="2175E5B7" w:rsidRDefault="2175E5B7" w:rsidP="51F62E26">
      <w:pPr>
        <w:pStyle w:val="Heading2"/>
        <w:rPr>
          <w:lang w:val="nl-NL"/>
        </w:rPr>
      </w:pPr>
      <w:r w:rsidRPr="51F62E26">
        <w:rPr>
          <w:lang w:val="nl-NL"/>
        </w:rPr>
        <w:t>Programma (</w:t>
      </w:r>
      <w:r w:rsidR="1142ECEA" w:rsidRPr="51F62E26">
        <w:rPr>
          <w:lang w:val="nl-NL"/>
        </w:rPr>
        <w:t>live webcast</w:t>
      </w:r>
      <w:r w:rsidRPr="51F62E26">
        <w:rPr>
          <w:lang w:val="nl-NL"/>
        </w:rPr>
        <w:t>)</w:t>
      </w:r>
    </w:p>
    <w:p w14:paraId="14472E6E" w14:textId="338560E4" w:rsidR="0831BC0E" w:rsidRDefault="0831BC0E" w:rsidP="51F62E26">
      <w:pPr>
        <w:rPr>
          <w:lang w:val="nl-NL"/>
        </w:rPr>
      </w:pPr>
      <w:r w:rsidRPr="51F62E26">
        <w:rPr>
          <w:lang w:val="nl-NL"/>
        </w:rPr>
        <w:t xml:space="preserve">De </w:t>
      </w:r>
      <w:r w:rsidRPr="51F62E26">
        <w:rPr>
          <w:i/>
          <w:iCs/>
          <w:lang w:val="nl-NL"/>
        </w:rPr>
        <w:t xml:space="preserve">schuingedrukte </w:t>
      </w:r>
      <w:r w:rsidRPr="51F62E26">
        <w:rPr>
          <w:lang w:val="nl-NL"/>
        </w:rPr>
        <w:t>rijen zijn beschrijven de voorbereidingsopdrachten en tellen niet mee voor accreditatiepunten</w:t>
      </w:r>
      <w:r w:rsidR="2618B7C1" w:rsidRPr="51F62E26">
        <w:rPr>
          <w:lang w:val="nl-NL"/>
        </w:rPr>
        <w:t>.</w:t>
      </w:r>
      <w:r w:rsidRPr="51F62E26">
        <w:rPr>
          <w:lang w:val="nl-N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8"/>
        <w:gridCol w:w="2146"/>
        <w:gridCol w:w="3195"/>
        <w:gridCol w:w="2337"/>
      </w:tblGrid>
      <w:tr w:rsidR="002B16EC" w14:paraId="5F3C6B5D" w14:textId="77777777" w:rsidTr="002B16EC">
        <w:tc>
          <w:tcPr>
            <w:tcW w:w="742" w:type="pct"/>
          </w:tcPr>
          <w:p w14:paraId="0D868337" w14:textId="2645990C" w:rsidR="002B16EC" w:rsidRPr="00202C21" w:rsidRDefault="002B16EC" w:rsidP="06BABA62">
            <w:pPr>
              <w:pStyle w:val="NoSpacing"/>
              <w:rPr>
                <w:b/>
                <w:bCs/>
                <w:lang w:val="nl-NL"/>
              </w:rPr>
            </w:pPr>
            <w:r w:rsidRPr="51F62E26">
              <w:rPr>
                <w:b/>
                <w:bCs/>
                <w:lang w:val="nl-NL"/>
              </w:rPr>
              <w:t>Tijd</w:t>
            </w:r>
          </w:p>
        </w:tc>
        <w:tc>
          <w:tcPr>
            <w:tcW w:w="1190" w:type="pct"/>
          </w:tcPr>
          <w:p w14:paraId="7C649677" w14:textId="77777777" w:rsidR="002B16EC" w:rsidRDefault="002B16EC" w:rsidP="001B41D4">
            <w:pPr>
              <w:pStyle w:val="NoSpacing"/>
              <w:rPr>
                <w:lang w:val="nl-NL"/>
              </w:rPr>
            </w:pPr>
            <w:r w:rsidRPr="00202C21">
              <w:rPr>
                <w:b/>
                <w:lang w:val="nl-NL"/>
              </w:rPr>
              <w:t>Onderwerp</w:t>
            </w:r>
          </w:p>
        </w:tc>
        <w:tc>
          <w:tcPr>
            <w:tcW w:w="1772" w:type="pct"/>
          </w:tcPr>
          <w:p w14:paraId="6C9D0B77" w14:textId="28EC1CA3" w:rsidR="002B16EC" w:rsidRDefault="002B16EC" w:rsidP="06BABA62">
            <w:pPr>
              <w:pStyle w:val="NoSpacing"/>
              <w:rPr>
                <w:b/>
                <w:bCs/>
                <w:lang w:val="nl-NL"/>
              </w:rPr>
            </w:pPr>
            <w:r w:rsidRPr="51F62E26">
              <w:rPr>
                <w:b/>
                <w:bCs/>
                <w:lang w:val="nl-NL"/>
              </w:rPr>
              <w:t>Activiteiten</w:t>
            </w:r>
          </w:p>
        </w:tc>
        <w:tc>
          <w:tcPr>
            <w:tcW w:w="1296" w:type="pct"/>
          </w:tcPr>
          <w:p w14:paraId="39ED49FE" w14:textId="2DB8208F" w:rsidR="002B16EC" w:rsidRDefault="002B16EC" w:rsidP="51F62E26">
            <w:pPr>
              <w:pStyle w:val="NoSpacing"/>
            </w:pPr>
            <w:r w:rsidRPr="51F62E26">
              <w:rPr>
                <w:b/>
                <w:bCs/>
                <w:lang w:val="nl-NL"/>
              </w:rPr>
              <w:t>Begeleider</w:t>
            </w:r>
          </w:p>
        </w:tc>
      </w:tr>
      <w:tr w:rsidR="002B16EC" w14:paraId="6D196470" w14:textId="77777777" w:rsidTr="002B16EC">
        <w:tc>
          <w:tcPr>
            <w:tcW w:w="742" w:type="pct"/>
          </w:tcPr>
          <w:p w14:paraId="334D874D" w14:textId="551083A0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10 minuten</w:t>
            </w:r>
          </w:p>
        </w:tc>
        <w:tc>
          <w:tcPr>
            <w:tcW w:w="1190" w:type="pct"/>
          </w:tcPr>
          <w:p w14:paraId="7E260609" w14:textId="380552E6" w:rsidR="002B16EC" w:rsidRDefault="002B16EC" w:rsidP="06BABA62">
            <w:pPr>
              <w:pStyle w:val="NoSpacing"/>
              <w:rPr>
                <w:lang w:val="nl-NL"/>
              </w:rPr>
            </w:pPr>
            <w:r w:rsidRPr="06BABA62">
              <w:rPr>
                <w:lang w:val="nl-NL"/>
              </w:rPr>
              <w:t>Welkom, voorstelrondje</w:t>
            </w:r>
          </w:p>
        </w:tc>
        <w:tc>
          <w:tcPr>
            <w:tcW w:w="1772" w:type="pct"/>
          </w:tcPr>
          <w:p w14:paraId="39D9035C" w14:textId="06EC1A26" w:rsidR="002B16EC" w:rsidRDefault="002B16EC" w:rsidP="06BABA62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Deelnemers stellen zichzelf aan elkaar voor en benoemen hun persoonlijke leerdoelen voor en reeds opgedane ervaring met opleiden</w:t>
            </w:r>
          </w:p>
        </w:tc>
        <w:tc>
          <w:tcPr>
            <w:tcW w:w="1296" w:type="pct"/>
          </w:tcPr>
          <w:p w14:paraId="0E038415" w14:textId="5E36A24B" w:rsidR="002B16EC" w:rsidRDefault="002B16EC" w:rsidP="06BABA62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Mieke Mulder</w:t>
            </w:r>
          </w:p>
        </w:tc>
      </w:tr>
      <w:tr w:rsidR="002B16EC" w:rsidRPr="000D03D8" w14:paraId="62C66DDA" w14:textId="77777777" w:rsidTr="002B16EC">
        <w:tc>
          <w:tcPr>
            <w:tcW w:w="742" w:type="pct"/>
          </w:tcPr>
          <w:p w14:paraId="5268C5E5" w14:textId="2C99DBD0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15 minuten</w:t>
            </w:r>
          </w:p>
        </w:tc>
        <w:tc>
          <w:tcPr>
            <w:tcW w:w="1190" w:type="pct"/>
          </w:tcPr>
          <w:p w14:paraId="1963A389" w14:textId="0C249BDD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 xml:space="preserve">Opleidingsvisie </w:t>
            </w:r>
          </w:p>
        </w:tc>
        <w:tc>
          <w:tcPr>
            <w:tcW w:w="1772" w:type="pct"/>
          </w:tcPr>
          <w:p w14:paraId="4CB62773" w14:textId="03EE3160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Deelnemers hebben de kennisclip ‘</w:t>
            </w:r>
            <w:proofErr w:type="spellStart"/>
            <w:r w:rsidRPr="51F62E26">
              <w:rPr>
                <w:lang w:val="nl-NL"/>
              </w:rPr>
              <w:t>Experience-based</w:t>
            </w:r>
            <w:proofErr w:type="spellEnd"/>
            <w:r w:rsidRPr="51F62E26">
              <w:rPr>
                <w:lang w:val="nl-NL"/>
              </w:rPr>
              <w:t xml:space="preserve"> en interprofessioneel leren’ bekeken en bedenken hoe ze EBL en IPL kunnen vertalen naar concrete  opleidingssituaties. </w:t>
            </w:r>
          </w:p>
        </w:tc>
        <w:tc>
          <w:tcPr>
            <w:tcW w:w="1296" w:type="pct"/>
          </w:tcPr>
          <w:p w14:paraId="02B811D9" w14:textId="02C4C104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Mieke Mulder</w:t>
            </w:r>
          </w:p>
        </w:tc>
      </w:tr>
      <w:tr w:rsidR="002B16EC" w14:paraId="554734CF" w14:textId="77777777" w:rsidTr="002B16EC">
        <w:tc>
          <w:tcPr>
            <w:tcW w:w="742" w:type="pct"/>
          </w:tcPr>
          <w:p w14:paraId="52E3A89F" w14:textId="71A25812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15 minuten</w:t>
            </w:r>
          </w:p>
        </w:tc>
        <w:tc>
          <w:tcPr>
            <w:tcW w:w="1190" w:type="pct"/>
          </w:tcPr>
          <w:p w14:paraId="1C2536F2" w14:textId="485E8A15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Curriculum</w:t>
            </w:r>
          </w:p>
        </w:tc>
        <w:tc>
          <w:tcPr>
            <w:tcW w:w="1772" w:type="pct"/>
          </w:tcPr>
          <w:p w14:paraId="00905E92" w14:textId="09FE4D78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Q&amp;A-sessie. Deelnemers hebben de kennisclip ‘Overzicht van het curriculum’ bekeken en stellen vragen over zaken die onduidelijk zijn.</w:t>
            </w:r>
          </w:p>
        </w:tc>
        <w:tc>
          <w:tcPr>
            <w:tcW w:w="1296" w:type="pct"/>
          </w:tcPr>
          <w:p w14:paraId="7A7B1C16" w14:textId="082697CC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Mieke Mulder</w:t>
            </w:r>
          </w:p>
        </w:tc>
      </w:tr>
      <w:tr w:rsidR="002B16EC" w14:paraId="7C91BDEB" w14:textId="77777777" w:rsidTr="002B16EC">
        <w:tc>
          <w:tcPr>
            <w:tcW w:w="742" w:type="pct"/>
          </w:tcPr>
          <w:p w14:paraId="007FE537" w14:textId="27969861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15 minuten</w:t>
            </w:r>
          </w:p>
        </w:tc>
        <w:tc>
          <w:tcPr>
            <w:tcW w:w="1190" w:type="pct"/>
          </w:tcPr>
          <w:p w14:paraId="4AACCB72" w14:textId="48062E69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Verwachtingen</w:t>
            </w:r>
          </w:p>
        </w:tc>
        <w:tc>
          <w:tcPr>
            <w:tcW w:w="1772" w:type="pct"/>
          </w:tcPr>
          <w:p w14:paraId="46AF8BFD" w14:textId="7F835304" w:rsidR="002B16EC" w:rsidRDefault="002B16EC" w:rsidP="51F62E26">
            <w:pPr>
              <w:pStyle w:val="NoSpacing"/>
              <w:rPr>
                <w:lang w:val="nl-NL"/>
              </w:rPr>
            </w:pPr>
            <w:r w:rsidRPr="11C223CC">
              <w:rPr>
                <w:lang w:val="nl-NL"/>
              </w:rPr>
              <w:t>Deelnemers hebben de kennisclip ‘Begeleiding van  studenten’ en de 3 video’s van de studenten bekeken en discussi</w:t>
            </w:r>
            <w:r>
              <w:rPr>
                <w:lang w:val="nl-NL"/>
              </w:rPr>
              <w:t>ë</w:t>
            </w:r>
            <w:r w:rsidRPr="11C223CC">
              <w:rPr>
                <w:lang w:val="nl-NL"/>
              </w:rPr>
              <w:t>ren over welk competentieniveau ze mogen verwachten van een beginnende masterstudent, rekening houdend met de opleidi</w:t>
            </w:r>
            <w:r>
              <w:rPr>
                <w:lang w:val="nl-NL"/>
              </w:rPr>
              <w:t>ngsvisie (EBL). Daarna discussië</w:t>
            </w:r>
            <w:r w:rsidRPr="11C223CC">
              <w:rPr>
                <w:lang w:val="nl-NL"/>
              </w:rPr>
              <w:t>ren ze over de vraag wat een student van hen kan verwachten.</w:t>
            </w:r>
          </w:p>
        </w:tc>
        <w:tc>
          <w:tcPr>
            <w:tcW w:w="1296" w:type="pct"/>
          </w:tcPr>
          <w:p w14:paraId="24A5F350" w14:textId="1A2869B0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Floris van Blankenstein</w:t>
            </w:r>
          </w:p>
        </w:tc>
      </w:tr>
      <w:tr w:rsidR="002B16EC" w14:paraId="644F272F" w14:textId="77777777" w:rsidTr="002B16EC">
        <w:tc>
          <w:tcPr>
            <w:tcW w:w="742" w:type="pct"/>
          </w:tcPr>
          <w:p w14:paraId="446B9CA0" w14:textId="5DE3A5FB" w:rsidR="002B16EC" w:rsidRDefault="002B16EC" w:rsidP="51F62E26">
            <w:pPr>
              <w:pStyle w:val="NoSpacing"/>
              <w:rPr>
                <w:lang w:val="nl-NL"/>
              </w:rPr>
            </w:pPr>
          </w:p>
        </w:tc>
        <w:tc>
          <w:tcPr>
            <w:tcW w:w="1190" w:type="pct"/>
          </w:tcPr>
          <w:p w14:paraId="460118CF" w14:textId="3E4A272A" w:rsidR="002B16EC" w:rsidRDefault="002B16EC" w:rsidP="51F62E26">
            <w:pPr>
              <w:pStyle w:val="NoSpacing"/>
              <w:rPr>
                <w:lang w:val="nl-NL"/>
              </w:rPr>
            </w:pPr>
          </w:p>
        </w:tc>
        <w:tc>
          <w:tcPr>
            <w:tcW w:w="1772" w:type="pct"/>
          </w:tcPr>
          <w:p w14:paraId="62EE0F34" w14:textId="441D6D81" w:rsidR="002B16EC" w:rsidRDefault="002B16EC" w:rsidP="51F62E26">
            <w:pPr>
              <w:pStyle w:val="NoSpacing"/>
              <w:ind w:left="-360"/>
            </w:pPr>
            <w:r w:rsidRPr="51F62E26">
              <w:rPr>
                <w:lang w:val="nl-NL"/>
              </w:rPr>
              <w:t>Pauze</w:t>
            </w:r>
          </w:p>
        </w:tc>
        <w:tc>
          <w:tcPr>
            <w:tcW w:w="1296" w:type="pct"/>
          </w:tcPr>
          <w:p w14:paraId="59AC9CE8" w14:textId="533D7A6D" w:rsidR="002B16EC" w:rsidRDefault="002B16EC" w:rsidP="51F62E26">
            <w:pPr>
              <w:pStyle w:val="NoSpacing"/>
              <w:rPr>
                <w:lang w:val="nl-NL"/>
              </w:rPr>
            </w:pPr>
          </w:p>
        </w:tc>
      </w:tr>
      <w:tr w:rsidR="002B16EC" w:rsidRPr="00F04F76" w14:paraId="1A8ED248" w14:textId="77777777" w:rsidTr="002B16EC">
        <w:tc>
          <w:tcPr>
            <w:tcW w:w="742" w:type="pct"/>
          </w:tcPr>
          <w:p w14:paraId="72FDC3DB" w14:textId="4BF61E83" w:rsidR="002B16EC" w:rsidRPr="00063D24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lastRenderedPageBreak/>
              <w:t>15 minuten</w:t>
            </w:r>
          </w:p>
        </w:tc>
        <w:tc>
          <w:tcPr>
            <w:tcW w:w="1190" w:type="pct"/>
          </w:tcPr>
          <w:p w14:paraId="0C4F9A14" w14:textId="028E5097" w:rsidR="002B16EC" w:rsidRDefault="002B16EC" w:rsidP="00A1419B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Informatie studieadviseur</w:t>
            </w:r>
          </w:p>
        </w:tc>
        <w:tc>
          <w:tcPr>
            <w:tcW w:w="1772" w:type="pct"/>
          </w:tcPr>
          <w:p w14:paraId="4CDC2FD3" w14:textId="74B1497E" w:rsidR="002B16EC" w:rsidRDefault="002B16EC" w:rsidP="06BABA62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 xml:space="preserve">De studieadviseur </w:t>
            </w:r>
          </w:p>
        </w:tc>
        <w:tc>
          <w:tcPr>
            <w:tcW w:w="1296" w:type="pct"/>
          </w:tcPr>
          <w:p w14:paraId="64D6ABEF" w14:textId="28B66E00" w:rsidR="002B16EC" w:rsidRPr="70EB1FE1" w:rsidRDefault="002B16EC" w:rsidP="00A1419B">
            <w:pPr>
              <w:pStyle w:val="NoSpacing"/>
              <w:rPr>
                <w:lang w:val="nl-NL"/>
              </w:rPr>
            </w:pPr>
            <w:r w:rsidRPr="70EB1FE1">
              <w:rPr>
                <w:lang w:val="nl-NL"/>
              </w:rPr>
              <w:t xml:space="preserve">Lucia </w:t>
            </w:r>
            <w:proofErr w:type="spellStart"/>
            <w:r w:rsidRPr="70EB1FE1">
              <w:rPr>
                <w:lang w:val="nl-NL"/>
              </w:rPr>
              <w:t>Creveld</w:t>
            </w:r>
            <w:proofErr w:type="spellEnd"/>
            <w:r w:rsidRPr="70EB1FE1">
              <w:rPr>
                <w:lang w:val="nl-NL"/>
              </w:rPr>
              <w:t>, studieadviseur</w:t>
            </w:r>
          </w:p>
        </w:tc>
      </w:tr>
      <w:tr w:rsidR="002B16EC" w:rsidRPr="00F04F76" w14:paraId="6B42ADB5" w14:textId="77777777" w:rsidTr="002B16EC">
        <w:tc>
          <w:tcPr>
            <w:tcW w:w="742" w:type="pct"/>
          </w:tcPr>
          <w:p w14:paraId="17918F73" w14:textId="75D2825A" w:rsidR="002B16EC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15 minuten</w:t>
            </w:r>
          </w:p>
        </w:tc>
        <w:tc>
          <w:tcPr>
            <w:tcW w:w="1190" w:type="pct"/>
          </w:tcPr>
          <w:p w14:paraId="4638ECAB" w14:textId="67CF81C5" w:rsidR="002B16EC" w:rsidRPr="70EB1FE1" w:rsidRDefault="002B16EC" w:rsidP="00A1419B">
            <w:pPr>
              <w:pStyle w:val="NoSpacing"/>
              <w:rPr>
                <w:lang w:val="nl-NL"/>
              </w:rPr>
            </w:pPr>
            <w:r w:rsidRPr="06BABA62">
              <w:rPr>
                <w:lang w:val="nl-NL"/>
              </w:rPr>
              <w:t>Competenties omzetten in leeractiviteiten</w:t>
            </w:r>
          </w:p>
        </w:tc>
        <w:tc>
          <w:tcPr>
            <w:tcW w:w="1772" w:type="pct"/>
          </w:tcPr>
          <w:p w14:paraId="5A3D4F37" w14:textId="673FB41D" w:rsidR="002B16EC" w:rsidRDefault="002B16EC" w:rsidP="06BABA62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Deelnemers denken terug aan werkplekactiviteiten die ze gisteren hebben gedaan en distilleren hieruit goede leeractiviteiten voor studenten.</w:t>
            </w:r>
          </w:p>
        </w:tc>
        <w:tc>
          <w:tcPr>
            <w:tcW w:w="1296" w:type="pct"/>
          </w:tcPr>
          <w:p w14:paraId="10DC3750" w14:textId="381D028C" w:rsidR="002B16EC" w:rsidRDefault="002B16EC" w:rsidP="00A1419B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Floris van Blankenstein</w:t>
            </w:r>
          </w:p>
        </w:tc>
      </w:tr>
      <w:tr w:rsidR="002B16EC" w:rsidRPr="00EC7598" w14:paraId="15FC5859" w14:textId="77777777" w:rsidTr="002B16EC">
        <w:tc>
          <w:tcPr>
            <w:tcW w:w="742" w:type="pct"/>
          </w:tcPr>
          <w:p w14:paraId="4B4A55C7" w14:textId="33935801" w:rsidR="002B16EC" w:rsidRPr="00063D24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15 minuten</w:t>
            </w:r>
          </w:p>
        </w:tc>
        <w:tc>
          <w:tcPr>
            <w:tcW w:w="1190" w:type="pct"/>
          </w:tcPr>
          <w:p w14:paraId="7DC983B0" w14:textId="4014AAFC" w:rsidR="002B16EC" w:rsidRDefault="002B16EC" w:rsidP="00A1419B">
            <w:pPr>
              <w:pStyle w:val="NoSpacing"/>
              <w:rPr>
                <w:lang w:val="nl-NL"/>
              </w:rPr>
            </w:pPr>
            <w:r w:rsidRPr="06BABA62">
              <w:rPr>
                <w:lang w:val="nl-NL"/>
              </w:rPr>
              <w:t>Consultvoering</w:t>
            </w:r>
          </w:p>
        </w:tc>
        <w:tc>
          <w:tcPr>
            <w:tcW w:w="1772" w:type="pct"/>
          </w:tcPr>
          <w:p w14:paraId="7FA97041" w14:textId="15436460" w:rsidR="002B16EC" w:rsidRDefault="002B16EC" w:rsidP="06BABA62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Deelnemers hebben de kennisclips ‘Consultvoering’ en ‘Feedback geven’ bekeken en geven een student die een consult voert (filmpje) feedback</w:t>
            </w:r>
          </w:p>
        </w:tc>
        <w:tc>
          <w:tcPr>
            <w:tcW w:w="1296" w:type="pct"/>
          </w:tcPr>
          <w:p w14:paraId="5B585E10" w14:textId="1932246F" w:rsidR="002B16EC" w:rsidRDefault="002B16EC" w:rsidP="010ADA28">
            <w:pPr>
              <w:pStyle w:val="NoSpacing"/>
              <w:rPr>
                <w:lang w:val="nl-NL"/>
              </w:rPr>
            </w:pPr>
            <w:r w:rsidRPr="11C223CC">
              <w:rPr>
                <w:lang w:val="nl-NL"/>
              </w:rPr>
              <w:t xml:space="preserve">Floris van Blankenstein en </w:t>
            </w:r>
          </w:p>
          <w:p w14:paraId="36CDF352" w14:textId="2DEE2C67" w:rsidR="002B16EC" w:rsidRDefault="002B16EC" w:rsidP="00A1419B">
            <w:pPr>
              <w:pStyle w:val="NoSpacing"/>
              <w:rPr>
                <w:lang w:val="nl-NL"/>
              </w:rPr>
            </w:pPr>
            <w:r w:rsidRPr="11C223CC">
              <w:rPr>
                <w:lang w:val="nl-NL"/>
              </w:rPr>
              <w:t>Adrianne Faber</w:t>
            </w:r>
          </w:p>
        </w:tc>
      </w:tr>
      <w:tr w:rsidR="002B16EC" w14:paraId="28EE9B2B" w14:textId="77777777" w:rsidTr="002B16EC">
        <w:tc>
          <w:tcPr>
            <w:tcW w:w="742" w:type="pct"/>
          </w:tcPr>
          <w:p w14:paraId="53D7D7AD" w14:textId="217F1B4C" w:rsidR="002B16EC" w:rsidRDefault="002B16EC" w:rsidP="24682A73">
            <w:pPr>
              <w:pStyle w:val="NoSpacing"/>
              <w:rPr>
                <w:lang w:val="nl-NL"/>
              </w:rPr>
            </w:pPr>
            <w:r w:rsidRPr="24682A73">
              <w:rPr>
                <w:lang w:val="nl-NL"/>
              </w:rPr>
              <w:t>10 minuten</w:t>
            </w:r>
          </w:p>
        </w:tc>
        <w:tc>
          <w:tcPr>
            <w:tcW w:w="1190" w:type="pct"/>
          </w:tcPr>
          <w:p w14:paraId="4F112C94" w14:textId="04E9B472" w:rsidR="002B16EC" w:rsidRDefault="002B16EC" w:rsidP="24682A73">
            <w:pPr>
              <w:pStyle w:val="NoSpacing"/>
              <w:rPr>
                <w:lang w:val="nl-NL"/>
              </w:rPr>
            </w:pPr>
            <w:r w:rsidRPr="24682A73">
              <w:rPr>
                <w:lang w:val="nl-NL"/>
              </w:rPr>
              <w:t>Klinisch redeneren</w:t>
            </w:r>
          </w:p>
        </w:tc>
        <w:tc>
          <w:tcPr>
            <w:tcW w:w="1772" w:type="pct"/>
          </w:tcPr>
          <w:p w14:paraId="282E1B6D" w14:textId="5B1A66FF" w:rsidR="002B16EC" w:rsidRDefault="002B16EC" w:rsidP="24682A73">
            <w:pPr>
              <w:pStyle w:val="NoSpacing"/>
              <w:rPr>
                <w:lang w:val="nl-NL"/>
              </w:rPr>
            </w:pPr>
            <w:r w:rsidRPr="24682A73">
              <w:rPr>
                <w:lang w:val="nl-NL"/>
              </w:rPr>
              <w:t>Deelnemers hebben de kennisclip ‘Klinisch redeneren’ gevolgd en geven feedback volgens het PIPAM-model</w:t>
            </w:r>
          </w:p>
        </w:tc>
        <w:tc>
          <w:tcPr>
            <w:tcW w:w="1296" w:type="pct"/>
          </w:tcPr>
          <w:p w14:paraId="677C553C" w14:textId="6D98D537" w:rsidR="002B16EC" w:rsidRDefault="002B16EC" w:rsidP="24682A73">
            <w:pPr>
              <w:pStyle w:val="NoSpacing"/>
              <w:rPr>
                <w:lang w:val="nl-NL"/>
              </w:rPr>
            </w:pPr>
            <w:r w:rsidRPr="11C223CC">
              <w:rPr>
                <w:lang w:val="nl-NL"/>
              </w:rPr>
              <w:t>Leen Nelemans</w:t>
            </w:r>
          </w:p>
        </w:tc>
      </w:tr>
      <w:tr w:rsidR="002B16EC" w:rsidRPr="00063D24" w14:paraId="143284E2" w14:textId="77777777" w:rsidTr="002B16EC">
        <w:tc>
          <w:tcPr>
            <w:tcW w:w="742" w:type="pct"/>
          </w:tcPr>
          <w:p w14:paraId="6F4F22E2" w14:textId="0985EF92" w:rsidR="002B16EC" w:rsidRPr="00063D24" w:rsidRDefault="002B16EC" w:rsidP="51F62E26">
            <w:pPr>
              <w:pStyle w:val="NoSpacing"/>
              <w:rPr>
                <w:lang w:val="nl-NL"/>
              </w:rPr>
            </w:pPr>
            <w:r w:rsidRPr="51F62E26">
              <w:rPr>
                <w:lang w:val="nl-NL"/>
              </w:rPr>
              <w:t>10 minuten</w:t>
            </w:r>
          </w:p>
        </w:tc>
        <w:tc>
          <w:tcPr>
            <w:tcW w:w="1190" w:type="pct"/>
          </w:tcPr>
          <w:p w14:paraId="49FA1C48" w14:textId="77777777" w:rsidR="002B16EC" w:rsidRDefault="002B16EC" w:rsidP="00A1419B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Afronding en evaluatie</w:t>
            </w:r>
          </w:p>
        </w:tc>
        <w:tc>
          <w:tcPr>
            <w:tcW w:w="1772" w:type="pct"/>
          </w:tcPr>
          <w:p w14:paraId="15841C3F" w14:textId="55CBE133" w:rsidR="002B16EC" w:rsidRDefault="002B16EC" w:rsidP="06BABA62">
            <w:pPr>
              <w:pStyle w:val="NoSpacing"/>
              <w:rPr>
                <w:lang w:val="nl-NL"/>
              </w:rPr>
            </w:pPr>
          </w:p>
        </w:tc>
        <w:tc>
          <w:tcPr>
            <w:tcW w:w="1296" w:type="pct"/>
          </w:tcPr>
          <w:p w14:paraId="1B1BCA74" w14:textId="5BA19817" w:rsidR="002B16EC" w:rsidRDefault="002B16EC" w:rsidP="010ADA28">
            <w:pPr>
              <w:pStyle w:val="NoSpacing"/>
              <w:rPr>
                <w:lang w:val="nl-NL"/>
              </w:rPr>
            </w:pPr>
            <w:r w:rsidRPr="11C223CC">
              <w:rPr>
                <w:lang w:val="nl-NL"/>
              </w:rPr>
              <w:t>Mieke Mulder</w:t>
            </w:r>
          </w:p>
        </w:tc>
      </w:tr>
    </w:tbl>
    <w:p w14:paraId="7120832D" w14:textId="77777777" w:rsidR="00063D24" w:rsidRPr="004A298C" w:rsidRDefault="00063D24" w:rsidP="00063D24">
      <w:pPr>
        <w:pStyle w:val="NoSpacing"/>
        <w:rPr>
          <w:lang w:val="nl-NL"/>
        </w:rPr>
      </w:pPr>
    </w:p>
    <w:p w14:paraId="791182FC" w14:textId="20991659" w:rsidR="00063D24" w:rsidRDefault="00063D24" w:rsidP="006A6E42">
      <w:pPr>
        <w:pStyle w:val="NoSpacing"/>
        <w:rPr>
          <w:lang w:val="nl-NL"/>
        </w:rPr>
      </w:pPr>
    </w:p>
    <w:p w14:paraId="39CDE562" w14:textId="0094E7F5" w:rsidR="002E0D7D" w:rsidRPr="004A298C" w:rsidRDefault="002E0D7D" w:rsidP="006A6E42">
      <w:pPr>
        <w:pStyle w:val="NoSpacing"/>
        <w:rPr>
          <w:lang w:val="nl-NL"/>
        </w:rPr>
      </w:pPr>
    </w:p>
    <w:sectPr w:rsidR="002E0D7D" w:rsidRPr="004A298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D75FE32" w16cex:dateUtc="2020-07-10T06:05:37.53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FAEB" w14:textId="77777777" w:rsidR="00292265" w:rsidRDefault="00292265" w:rsidP="00AA5945">
      <w:pPr>
        <w:spacing w:after="0" w:line="240" w:lineRule="auto"/>
      </w:pPr>
      <w:r>
        <w:separator/>
      </w:r>
    </w:p>
  </w:endnote>
  <w:endnote w:type="continuationSeparator" w:id="0">
    <w:p w14:paraId="3871F191" w14:textId="77777777" w:rsidR="00292265" w:rsidRDefault="00292265" w:rsidP="00AA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0EB1FE1" w14:paraId="5DCB3FB3" w14:textId="77777777" w:rsidTr="70EB1FE1">
      <w:tc>
        <w:tcPr>
          <w:tcW w:w="3009" w:type="dxa"/>
        </w:tcPr>
        <w:p w14:paraId="42322631" w14:textId="5E280A81" w:rsidR="70EB1FE1" w:rsidRDefault="70EB1FE1" w:rsidP="70EB1FE1">
          <w:pPr>
            <w:pStyle w:val="Header"/>
            <w:ind w:left="-115"/>
          </w:pPr>
        </w:p>
      </w:tc>
      <w:tc>
        <w:tcPr>
          <w:tcW w:w="3009" w:type="dxa"/>
        </w:tcPr>
        <w:p w14:paraId="7E311F08" w14:textId="18E2DFEE" w:rsidR="70EB1FE1" w:rsidRDefault="70EB1FE1" w:rsidP="70EB1FE1">
          <w:pPr>
            <w:pStyle w:val="Header"/>
            <w:jc w:val="center"/>
          </w:pPr>
        </w:p>
      </w:tc>
      <w:tc>
        <w:tcPr>
          <w:tcW w:w="3009" w:type="dxa"/>
        </w:tcPr>
        <w:p w14:paraId="3AB863F3" w14:textId="757773E6" w:rsidR="70EB1FE1" w:rsidRDefault="70EB1FE1" w:rsidP="70EB1FE1">
          <w:pPr>
            <w:pStyle w:val="Header"/>
            <w:ind w:right="-115"/>
            <w:jc w:val="right"/>
          </w:pPr>
        </w:p>
      </w:tc>
    </w:tr>
  </w:tbl>
  <w:p w14:paraId="0AEDCCDA" w14:textId="05A4D11D" w:rsidR="70EB1FE1" w:rsidRDefault="70EB1FE1" w:rsidP="70EB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AA04B" w14:textId="77777777" w:rsidR="00292265" w:rsidRDefault="00292265" w:rsidP="00AA5945">
      <w:pPr>
        <w:spacing w:after="0" w:line="240" w:lineRule="auto"/>
      </w:pPr>
      <w:r>
        <w:separator/>
      </w:r>
    </w:p>
  </w:footnote>
  <w:footnote w:type="continuationSeparator" w:id="0">
    <w:p w14:paraId="454F59E7" w14:textId="77777777" w:rsidR="00292265" w:rsidRDefault="00292265" w:rsidP="00AA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B804" w14:textId="7EBA50C8" w:rsidR="00202C21" w:rsidRPr="00AA5945" w:rsidRDefault="00202C21" w:rsidP="00BA0463">
    <w:pPr>
      <w:pStyle w:val="Header"/>
      <w:jc w:val="right"/>
      <w:rPr>
        <w:rFonts w:asciiTheme="majorHAnsi" w:hAnsiTheme="majorHAnsi"/>
        <w:lang w:val="nl-NL"/>
      </w:rPr>
    </w:pPr>
    <w:r w:rsidRPr="00AA5945">
      <w:rPr>
        <w:rFonts w:asciiTheme="majorHAnsi" w:hAnsiTheme="majorHAnsi"/>
        <w:lang w:val="nl-NL"/>
      </w:rPr>
      <w:t>LUMC | Universiteit Leiden | Master Farmacie | 201</w:t>
    </w:r>
    <w:r w:rsidR="002E0D7D">
      <w:rPr>
        <w:rFonts w:asciiTheme="majorHAnsi" w:hAnsiTheme="majorHAnsi"/>
        <w:lang w:val="nl-NL"/>
      </w:rPr>
      <w:t>9</w:t>
    </w:r>
  </w:p>
  <w:p w14:paraId="1DE24AB2" w14:textId="77777777" w:rsidR="00202C21" w:rsidRPr="00AA5945" w:rsidRDefault="00202C21" w:rsidP="00AA5945">
    <w:pPr>
      <w:pStyle w:val="Header"/>
      <w:rPr>
        <w:lang w:val="nl-NL"/>
      </w:rPr>
    </w:pPr>
  </w:p>
  <w:p w14:paraId="7A52D83E" w14:textId="77777777" w:rsidR="00202C21" w:rsidRPr="00AA5945" w:rsidRDefault="00202C21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7B7"/>
    <w:multiLevelType w:val="hybridMultilevel"/>
    <w:tmpl w:val="2A5EB2AA"/>
    <w:lvl w:ilvl="0" w:tplc="CA769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8F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6B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0F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2C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60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0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CA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81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046"/>
    <w:multiLevelType w:val="hybridMultilevel"/>
    <w:tmpl w:val="0980AD90"/>
    <w:lvl w:ilvl="0" w:tplc="1FBCF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46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066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8F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88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4B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E8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AE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2D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2597"/>
    <w:multiLevelType w:val="hybridMultilevel"/>
    <w:tmpl w:val="4822D3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14FD7"/>
    <w:multiLevelType w:val="hybridMultilevel"/>
    <w:tmpl w:val="86803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16BBB"/>
    <w:multiLevelType w:val="hybridMultilevel"/>
    <w:tmpl w:val="D5105AC4"/>
    <w:lvl w:ilvl="0" w:tplc="A4E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610BA"/>
    <w:multiLevelType w:val="hybridMultilevel"/>
    <w:tmpl w:val="C570DD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8C"/>
    <w:rsid w:val="0006200F"/>
    <w:rsid w:val="00063D24"/>
    <w:rsid w:val="0006621C"/>
    <w:rsid w:val="00092733"/>
    <w:rsid w:val="000B7321"/>
    <w:rsid w:val="000C5677"/>
    <w:rsid w:val="000D03D8"/>
    <w:rsid w:val="000F501D"/>
    <w:rsid w:val="00195341"/>
    <w:rsid w:val="001A0948"/>
    <w:rsid w:val="00202C21"/>
    <w:rsid w:val="0028587D"/>
    <w:rsid w:val="00292265"/>
    <w:rsid w:val="002B16EC"/>
    <w:rsid w:val="002E0D7D"/>
    <w:rsid w:val="002E1ADF"/>
    <w:rsid w:val="00331333"/>
    <w:rsid w:val="00361FEF"/>
    <w:rsid w:val="00394DEE"/>
    <w:rsid w:val="003B0966"/>
    <w:rsid w:val="003D0EA2"/>
    <w:rsid w:val="00451F71"/>
    <w:rsid w:val="004870E8"/>
    <w:rsid w:val="0048832C"/>
    <w:rsid w:val="004A298C"/>
    <w:rsid w:val="004D662B"/>
    <w:rsid w:val="004D734E"/>
    <w:rsid w:val="00502E5A"/>
    <w:rsid w:val="005817AC"/>
    <w:rsid w:val="005A0D62"/>
    <w:rsid w:val="00650234"/>
    <w:rsid w:val="0067537B"/>
    <w:rsid w:val="006849CA"/>
    <w:rsid w:val="006A1788"/>
    <w:rsid w:val="006A6E42"/>
    <w:rsid w:val="006D5A28"/>
    <w:rsid w:val="00742D75"/>
    <w:rsid w:val="007A5C28"/>
    <w:rsid w:val="007C12BC"/>
    <w:rsid w:val="007E5BEF"/>
    <w:rsid w:val="008542CB"/>
    <w:rsid w:val="00876DC4"/>
    <w:rsid w:val="008828B3"/>
    <w:rsid w:val="009B1047"/>
    <w:rsid w:val="009CC11B"/>
    <w:rsid w:val="00A1419B"/>
    <w:rsid w:val="00A33675"/>
    <w:rsid w:val="00A907B9"/>
    <w:rsid w:val="00A94E00"/>
    <w:rsid w:val="00AA5945"/>
    <w:rsid w:val="00B0668A"/>
    <w:rsid w:val="00B079C3"/>
    <w:rsid w:val="00B44F2A"/>
    <w:rsid w:val="00B57C3E"/>
    <w:rsid w:val="00B82FF6"/>
    <w:rsid w:val="00B8631C"/>
    <w:rsid w:val="00BA0463"/>
    <w:rsid w:val="00BA19B1"/>
    <w:rsid w:val="00BD230D"/>
    <w:rsid w:val="00C27F0A"/>
    <w:rsid w:val="00C32DD3"/>
    <w:rsid w:val="00C64A67"/>
    <w:rsid w:val="00C720B4"/>
    <w:rsid w:val="00C92FDF"/>
    <w:rsid w:val="00CF36E6"/>
    <w:rsid w:val="00D01576"/>
    <w:rsid w:val="00D01D0C"/>
    <w:rsid w:val="00D04992"/>
    <w:rsid w:val="00D15029"/>
    <w:rsid w:val="00D9F1ED"/>
    <w:rsid w:val="00DA0847"/>
    <w:rsid w:val="00DC1D31"/>
    <w:rsid w:val="00DC3B90"/>
    <w:rsid w:val="00DF3AE3"/>
    <w:rsid w:val="00E07FB0"/>
    <w:rsid w:val="00E438A4"/>
    <w:rsid w:val="00E470F7"/>
    <w:rsid w:val="00E54324"/>
    <w:rsid w:val="00E74BA6"/>
    <w:rsid w:val="00EA6796"/>
    <w:rsid w:val="00EB50DE"/>
    <w:rsid w:val="00EC49B1"/>
    <w:rsid w:val="00EC7598"/>
    <w:rsid w:val="00EE5DDB"/>
    <w:rsid w:val="00F04F76"/>
    <w:rsid w:val="00F2EAD0"/>
    <w:rsid w:val="00F62E30"/>
    <w:rsid w:val="00FA2643"/>
    <w:rsid w:val="010ADA28"/>
    <w:rsid w:val="012954AB"/>
    <w:rsid w:val="01491C23"/>
    <w:rsid w:val="0192A2B7"/>
    <w:rsid w:val="01C31D74"/>
    <w:rsid w:val="01F863EF"/>
    <w:rsid w:val="020983FE"/>
    <w:rsid w:val="0266B367"/>
    <w:rsid w:val="02725D9A"/>
    <w:rsid w:val="02806956"/>
    <w:rsid w:val="02AE27A3"/>
    <w:rsid w:val="02BA9874"/>
    <w:rsid w:val="02FFB83C"/>
    <w:rsid w:val="0373814E"/>
    <w:rsid w:val="03B661FD"/>
    <w:rsid w:val="03CF7B30"/>
    <w:rsid w:val="03D9AE24"/>
    <w:rsid w:val="0457C5AE"/>
    <w:rsid w:val="04858991"/>
    <w:rsid w:val="0491418A"/>
    <w:rsid w:val="0499D2DB"/>
    <w:rsid w:val="04BD0E63"/>
    <w:rsid w:val="04D92858"/>
    <w:rsid w:val="04E8D54A"/>
    <w:rsid w:val="04FFDCF8"/>
    <w:rsid w:val="050BE796"/>
    <w:rsid w:val="05369FCD"/>
    <w:rsid w:val="053B72FC"/>
    <w:rsid w:val="05684C69"/>
    <w:rsid w:val="056EBA25"/>
    <w:rsid w:val="05761422"/>
    <w:rsid w:val="05932FC6"/>
    <w:rsid w:val="05BDD0EE"/>
    <w:rsid w:val="05BF4A28"/>
    <w:rsid w:val="05C85637"/>
    <w:rsid w:val="0600B65E"/>
    <w:rsid w:val="061A347E"/>
    <w:rsid w:val="062331C6"/>
    <w:rsid w:val="06281B8E"/>
    <w:rsid w:val="0680567E"/>
    <w:rsid w:val="06887F8F"/>
    <w:rsid w:val="06B75E37"/>
    <w:rsid w:val="06B85FD8"/>
    <w:rsid w:val="06BABA62"/>
    <w:rsid w:val="0702A0F4"/>
    <w:rsid w:val="0717EF77"/>
    <w:rsid w:val="07193225"/>
    <w:rsid w:val="07237C4D"/>
    <w:rsid w:val="074809C3"/>
    <w:rsid w:val="079CB241"/>
    <w:rsid w:val="07AE4360"/>
    <w:rsid w:val="07B01F60"/>
    <w:rsid w:val="07B841B4"/>
    <w:rsid w:val="0831BC0E"/>
    <w:rsid w:val="08689AB4"/>
    <w:rsid w:val="08B84D66"/>
    <w:rsid w:val="08D07414"/>
    <w:rsid w:val="093296B6"/>
    <w:rsid w:val="0940F22E"/>
    <w:rsid w:val="096E4941"/>
    <w:rsid w:val="09AD17BA"/>
    <w:rsid w:val="09AE9D1C"/>
    <w:rsid w:val="0A2E8BA8"/>
    <w:rsid w:val="0A67530C"/>
    <w:rsid w:val="0A77EA30"/>
    <w:rsid w:val="0AAF8C20"/>
    <w:rsid w:val="0B48783F"/>
    <w:rsid w:val="0B4ED822"/>
    <w:rsid w:val="0BA73A52"/>
    <w:rsid w:val="0BFDFB35"/>
    <w:rsid w:val="0C20D576"/>
    <w:rsid w:val="0CBA25D1"/>
    <w:rsid w:val="0CCA4B93"/>
    <w:rsid w:val="0CDC712D"/>
    <w:rsid w:val="0D03BDD9"/>
    <w:rsid w:val="0D2973E6"/>
    <w:rsid w:val="0D4BD222"/>
    <w:rsid w:val="0D5692BF"/>
    <w:rsid w:val="0E06087C"/>
    <w:rsid w:val="0E1FFA5E"/>
    <w:rsid w:val="0E443B75"/>
    <w:rsid w:val="0E45EF4A"/>
    <w:rsid w:val="0F010AA7"/>
    <w:rsid w:val="0FA8B935"/>
    <w:rsid w:val="0FA9B529"/>
    <w:rsid w:val="0FBF0DFB"/>
    <w:rsid w:val="0FE0E08C"/>
    <w:rsid w:val="105A749D"/>
    <w:rsid w:val="106FF0C8"/>
    <w:rsid w:val="10CFA581"/>
    <w:rsid w:val="110BC0EA"/>
    <w:rsid w:val="1113B164"/>
    <w:rsid w:val="1125315C"/>
    <w:rsid w:val="1133D613"/>
    <w:rsid w:val="1142ECEA"/>
    <w:rsid w:val="116D395B"/>
    <w:rsid w:val="11A7C92B"/>
    <w:rsid w:val="11C223CC"/>
    <w:rsid w:val="11F0A2ED"/>
    <w:rsid w:val="1203374A"/>
    <w:rsid w:val="12C9D8CF"/>
    <w:rsid w:val="12E154F2"/>
    <w:rsid w:val="13D5A8DD"/>
    <w:rsid w:val="13F3EE64"/>
    <w:rsid w:val="14536FDB"/>
    <w:rsid w:val="146B5749"/>
    <w:rsid w:val="14B0EADA"/>
    <w:rsid w:val="14BC91A3"/>
    <w:rsid w:val="15870DA8"/>
    <w:rsid w:val="15D2648B"/>
    <w:rsid w:val="15E9FBD7"/>
    <w:rsid w:val="15EFBAB2"/>
    <w:rsid w:val="1662F15A"/>
    <w:rsid w:val="1672EA16"/>
    <w:rsid w:val="16A3846B"/>
    <w:rsid w:val="16C26698"/>
    <w:rsid w:val="16F7FBB1"/>
    <w:rsid w:val="174B751A"/>
    <w:rsid w:val="174E33C8"/>
    <w:rsid w:val="175E0562"/>
    <w:rsid w:val="17D41AE1"/>
    <w:rsid w:val="182D8BE3"/>
    <w:rsid w:val="192656D8"/>
    <w:rsid w:val="19326534"/>
    <w:rsid w:val="19344586"/>
    <w:rsid w:val="196C5E06"/>
    <w:rsid w:val="19C395F0"/>
    <w:rsid w:val="19C5D377"/>
    <w:rsid w:val="1A173FF4"/>
    <w:rsid w:val="1A4D68A1"/>
    <w:rsid w:val="1A6E7ACE"/>
    <w:rsid w:val="1A823410"/>
    <w:rsid w:val="1AB53433"/>
    <w:rsid w:val="1ACA164E"/>
    <w:rsid w:val="1AD1072F"/>
    <w:rsid w:val="1AD36E40"/>
    <w:rsid w:val="1AD52446"/>
    <w:rsid w:val="1B12DB8E"/>
    <w:rsid w:val="1B610B5C"/>
    <w:rsid w:val="1B6B59A6"/>
    <w:rsid w:val="1BB6C81B"/>
    <w:rsid w:val="1C8D8DC5"/>
    <w:rsid w:val="1CADB9E5"/>
    <w:rsid w:val="1D18FA30"/>
    <w:rsid w:val="1D2A7E04"/>
    <w:rsid w:val="1D2DA932"/>
    <w:rsid w:val="1D4F9D11"/>
    <w:rsid w:val="1DA8283E"/>
    <w:rsid w:val="1E108F94"/>
    <w:rsid w:val="1E533882"/>
    <w:rsid w:val="1E76FE3D"/>
    <w:rsid w:val="1E843F1F"/>
    <w:rsid w:val="1EA61330"/>
    <w:rsid w:val="1EC5FA75"/>
    <w:rsid w:val="1EEF4726"/>
    <w:rsid w:val="1F3EC602"/>
    <w:rsid w:val="1F64B07D"/>
    <w:rsid w:val="1FA780A4"/>
    <w:rsid w:val="1FAFD2CD"/>
    <w:rsid w:val="1FB93EA5"/>
    <w:rsid w:val="1FC14B0A"/>
    <w:rsid w:val="2075E2B1"/>
    <w:rsid w:val="20C46074"/>
    <w:rsid w:val="20D3173F"/>
    <w:rsid w:val="210DE8C3"/>
    <w:rsid w:val="2114289C"/>
    <w:rsid w:val="21182459"/>
    <w:rsid w:val="211AE47A"/>
    <w:rsid w:val="2172C536"/>
    <w:rsid w:val="2175E5B7"/>
    <w:rsid w:val="21AFE07E"/>
    <w:rsid w:val="21ECF608"/>
    <w:rsid w:val="221459E0"/>
    <w:rsid w:val="221BA26D"/>
    <w:rsid w:val="221E3C47"/>
    <w:rsid w:val="227A250E"/>
    <w:rsid w:val="22AAB4D8"/>
    <w:rsid w:val="23457E30"/>
    <w:rsid w:val="237626CB"/>
    <w:rsid w:val="23C8170F"/>
    <w:rsid w:val="23FB52EF"/>
    <w:rsid w:val="24112B59"/>
    <w:rsid w:val="2424B027"/>
    <w:rsid w:val="243C60C4"/>
    <w:rsid w:val="244B1AA3"/>
    <w:rsid w:val="24682A73"/>
    <w:rsid w:val="2498696B"/>
    <w:rsid w:val="24A16247"/>
    <w:rsid w:val="24B3F1A5"/>
    <w:rsid w:val="24BAF236"/>
    <w:rsid w:val="25167FE2"/>
    <w:rsid w:val="252E1018"/>
    <w:rsid w:val="2536F6E7"/>
    <w:rsid w:val="25538DDA"/>
    <w:rsid w:val="25683323"/>
    <w:rsid w:val="25739740"/>
    <w:rsid w:val="25B62428"/>
    <w:rsid w:val="25CB7B8E"/>
    <w:rsid w:val="25EF000E"/>
    <w:rsid w:val="2618B7C1"/>
    <w:rsid w:val="2636ACF5"/>
    <w:rsid w:val="265933F9"/>
    <w:rsid w:val="2689FFA5"/>
    <w:rsid w:val="26C96C6B"/>
    <w:rsid w:val="26CF6D40"/>
    <w:rsid w:val="26D207B9"/>
    <w:rsid w:val="272565A2"/>
    <w:rsid w:val="2756E41E"/>
    <w:rsid w:val="2797007D"/>
    <w:rsid w:val="27FD3568"/>
    <w:rsid w:val="2821D10A"/>
    <w:rsid w:val="28AA1AB6"/>
    <w:rsid w:val="28CFAAD7"/>
    <w:rsid w:val="28EA5F3E"/>
    <w:rsid w:val="290A1839"/>
    <w:rsid w:val="29482E88"/>
    <w:rsid w:val="296101AA"/>
    <w:rsid w:val="29A13F3E"/>
    <w:rsid w:val="29A92B0D"/>
    <w:rsid w:val="29AED3A4"/>
    <w:rsid w:val="2A21889E"/>
    <w:rsid w:val="2A368E96"/>
    <w:rsid w:val="2A3868E4"/>
    <w:rsid w:val="2A54DCA9"/>
    <w:rsid w:val="2ACE716F"/>
    <w:rsid w:val="2AFCFF8D"/>
    <w:rsid w:val="2B0FFFED"/>
    <w:rsid w:val="2B13532E"/>
    <w:rsid w:val="2B9EB586"/>
    <w:rsid w:val="2C05565E"/>
    <w:rsid w:val="2C106C01"/>
    <w:rsid w:val="2C6E0FB2"/>
    <w:rsid w:val="2C9B69E3"/>
    <w:rsid w:val="2D04B2E4"/>
    <w:rsid w:val="2D697B2D"/>
    <w:rsid w:val="2D83628A"/>
    <w:rsid w:val="2DCAF86D"/>
    <w:rsid w:val="2DD9FE4D"/>
    <w:rsid w:val="2DDD155E"/>
    <w:rsid w:val="2DE57C8F"/>
    <w:rsid w:val="2DF8F66A"/>
    <w:rsid w:val="2E18A61A"/>
    <w:rsid w:val="2E9CE4EB"/>
    <w:rsid w:val="2ECB4CF4"/>
    <w:rsid w:val="2EEA2DCB"/>
    <w:rsid w:val="2F90104C"/>
    <w:rsid w:val="2FBFF29F"/>
    <w:rsid w:val="2FEA11C2"/>
    <w:rsid w:val="303F529D"/>
    <w:rsid w:val="304D5BB5"/>
    <w:rsid w:val="30B5E1B2"/>
    <w:rsid w:val="312D65F0"/>
    <w:rsid w:val="3148493E"/>
    <w:rsid w:val="314A83BA"/>
    <w:rsid w:val="315DC999"/>
    <w:rsid w:val="31DB9CA5"/>
    <w:rsid w:val="31F3850F"/>
    <w:rsid w:val="324134FE"/>
    <w:rsid w:val="324B64CA"/>
    <w:rsid w:val="324F8418"/>
    <w:rsid w:val="3288EE61"/>
    <w:rsid w:val="32C85258"/>
    <w:rsid w:val="32FA699B"/>
    <w:rsid w:val="334205FE"/>
    <w:rsid w:val="336B671C"/>
    <w:rsid w:val="33A71513"/>
    <w:rsid w:val="33D2CB30"/>
    <w:rsid w:val="33D4C3D3"/>
    <w:rsid w:val="340873BC"/>
    <w:rsid w:val="342226A9"/>
    <w:rsid w:val="34252953"/>
    <w:rsid w:val="34595FB7"/>
    <w:rsid w:val="34A41218"/>
    <w:rsid w:val="34A658EA"/>
    <w:rsid w:val="34D06D5C"/>
    <w:rsid w:val="35A687E4"/>
    <w:rsid w:val="35CE59A8"/>
    <w:rsid w:val="35F1C281"/>
    <w:rsid w:val="3620977B"/>
    <w:rsid w:val="369D60B8"/>
    <w:rsid w:val="3769010E"/>
    <w:rsid w:val="37743B45"/>
    <w:rsid w:val="37AD426B"/>
    <w:rsid w:val="37AFB1E8"/>
    <w:rsid w:val="37DF4C16"/>
    <w:rsid w:val="382F4EE1"/>
    <w:rsid w:val="3884E8F9"/>
    <w:rsid w:val="38CE1424"/>
    <w:rsid w:val="38E84C51"/>
    <w:rsid w:val="3969198B"/>
    <w:rsid w:val="397204B3"/>
    <w:rsid w:val="3975E974"/>
    <w:rsid w:val="39DDA96F"/>
    <w:rsid w:val="3A2132D0"/>
    <w:rsid w:val="3A4281DD"/>
    <w:rsid w:val="3A577B5A"/>
    <w:rsid w:val="3A600A94"/>
    <w:rsid w:val="3AB6DEB5"/>
    <w:rsid w:val="3AD86025"/>
    <w:rsid w:val="3B3F1C3C"/>
    <w:rsid w:val="3B79812B"/>
    <w:rsid w:val="3BE10B18"/>
    <w:rsid w:val="3C5C9959"/>
    <w:rsid w:val="3C946A55"/>
    <w:rsid w:val="3CA67C4F"/>
    <w:rsid w:val="3CAE1F38"/>
    <w:rsid w:val="3CAF4227"/>
    <w:rsid w:val="3DA3B932"/>
    <w:rsid w:val="3DC76605"/>
    <w:rsid w:val="3DE597A1"/>
    <w:rsid w:val="3DFF00BD"/>
    <w:rsid w:val="3E0E1C41"/>
    <w:rsid w:val="3E2738F8"/>
    <w:rsid w:val="3E4A1F53"/>
    <w:rsid w:val="3E54903F"/>
    <w:rsid w:val="3E7EE85E"/>
    <w:rsid w:val="3F063121"/>
    <w:rsid w:val="3F3AE333"/>
    <w:rsid w:val="3F3C1014"/>
    <w:rsid w:val="3F6CB8A1"/>
    <w:rsid w:val="3F706B67"/>
    <w:rsid w:val="3F7E3F86"/>
    <w:rsid w:val="3FC02D12"/>
    <w:rsid w:val="3FD11296"/>
    <w:rsid w:val="3FE61DAC"/>
    <w:rsid w:val="3FF2DF51"/>
    <w:rsid w:val="403722CF"/>
    <w:rsid w:val="4049ACB5"/>
    <w:rsid w:val="40523747"/>
    <w:rsid w:val="4061D1B8"/>
    <w:rsid w:val="4073EF28"/>
    <w:rsid w:val="4091EF74"/>
    <w:rsid w:val="40FB0C0C"/>
    <w:rsid w:val="40FF2A00"/>
    <w:rsid w:val="410B6ED3"/>
    <w:rsid w:val="41745833"/>
    <w:rsid w:val="41AD6D5D"/>
    <w:rsid w:val="41D77A19"/>
    <w:rsid w:val="41DEE600"/>
    <w:rsid w:val="41F27F36"/>
    <w:rsid w:val="4222B592"/>
    <w:rsid w:val="424725D6"/>
    <w:rsid w:val="42F7F2FA"/>
    <w:rsid w:val="43393DED"/>
    <w:rsid w:val="433DC275"/>
    <w:rsid w:val="4340F7F2"/>
    <w:rsid w:val="4387BADA"/>
    <w:rsid w:val="439F51BC"/>
    <w:rsid w:val="43CAB1D5"/>
    <w:rsid w:val="44C00F50"/>
    <w:rsid w:val="450ECC2B"/>
    <w:rsid w:val="4518EF12"/>
    <w:rsid w:val="451FB61D"/>
    <w:rsid w:val="45336271"/>
    <w:rsid w:val="45336478"/>
    <w:rsid w:val="4538D32C"/>
    <w:rsid w:val="45480F6E"/>
    <w:rsid w:val="4548A067"/>
    <w:rsid w:val="45BFB48C"/>
    <w:rsid w:val="461D12F5"/>
    <w:rsid w:val="462ECC0D"/>
    <w:rsid w:val="469757FC"/>
    <w:rsid w:val="46AC2FD6"/>
    <w:rsid w:val="46BB8B85"/>
    <w:rsid w:val="46EF1087"/>
    <w:rsid w:val="4721B662"/>
    <w:rsid w:val="4797E52B"/>
    <w:rsid w:val="481CC172"/>
    <w:rsid w:val="487E9EEF"/>
    <w:rsid w:val="4897E60B"/>
    <w:rsid w:val="489F9DC5"/>
    <w:rsid w:val="48A978E0"/>
    <w:rsid w:val="48B676CD"/>
    <w:rsid w:val="48F7A683"/>
    <w:rsid w:val="490EBA0D"/>
    <w:rsid w:val="4910E843"/>
    <w:rsid w:val="49240433"/>
    <w:rsid w:val="494B37A7"/>
    <w:rsid w:val="494E16FD"/>
    <w:rsid w:val="4976A7A2"/>
    <w:rsid w:val="49C1CE42"/>
    <w:rsid w:val="49C793C3"/>
    <w:rsid w:val="4A0268D6"/>
    <w:rsid w:val="4A29F3AD"/>
    <w:rsid w:val="4A8F674E"/>
    <w:rsid w:val="4ACABA3C"/>
    <w:rsid w:val="4AEE295B"/>
    <w:rsid w:val="4B0D2487"/>
    <w:rsid w:val="4B11BD52"/>
    <w:rsid w:val="4B1A2D02"/>
    <w:rsid w:val="4B1F9F12"/>
    <w:rsid w:val="4B214814"/>
    <w:rsid w:val="4B298C81"/>
    <w:rsid w:val="4B2F5C18"/>
    <w:rsid w:val="4B3EDDBA"/>
    <w:rsid w:val="4B74D6B2"/>
    <w:rsid w:val="4BBA7A7E"/>
    <w:rsid w:val="4BF8518D"/>
    <w:rsid w:val="4C4B2CD5"/>
    <w:rsid w:val="4C749C04"/>
    <w:rsid w:val="4CBD1EE8"/>
    <w:rsid w:val="4CDB03E9"/>
    <w:rsid w:val="4D17E38C"/>
    <w:rsid w:val="4D1F3B9F"/>
    <w:rsid w:val="4D236D05"/>
    <w:rsid w:val="4D2E31A2"/>
    <w:rsid w:val="4D49DB29"/>
    <w:rsid w:val="4D67EB66"/>
    <w:rsid w:val="4D7673D9"/>
    <w:rsid w:val="4DA1A543"/>
    <w:rsid w:val="4E593809"/>
    <w:rsid w:val="4F0D87B6"/>
    <w:rsid w:val="4F47FEB1"/>
    <w:rsid w:val="4F514C42"/>
    <w:rsid w:val="4F806122"/>
    <w:rsid w:val="4FCC91DF"/>
    <w:rsid w:val="4FEB212A"/>
    <w:rsid w:val="5044D165"/>
    <w:rsid w:val="50529BB8"/>
    <w:rsid w:val="5053681A"/>
    <w:rsid w:val="50773632"/>
    <w:rsid w:val="50843C6C"/>
    <w:rsid w:val="50A0E36E"/>
    <w:rsid w:val="50BDD6B2"/>
    <w:rsid w:val="50D9437B"/>
    <w:rsid w:val="50F3E521"/>
    <w:rsid w:val="50FA41AC"/>
    <w:rsid w:val="512CFB3D"/>
    <w:rsid w:val="51C0DB02"/>
    <w:rsid w:val="51E23145"/>
    <w:rsid w:val="51F62E26"/>
    <w:rsid w:val="521EA4F0"/>
    <w:rsid w:val="522DAB29"/>
    <w:rsid w:val="5247D15D"/>
    <w:rsid w:val="52C0C2F3"/>
    <w:rsid w:val="531378D1"/>
    <w:rsid w:val="533B5587"/>
    <w:rsid w:val="5340EC1C"/>
    <w:rsid w:val="5390345E"/>
    <w:rsid w:val="53AABCF7"/>
    <w:rsid w:val="54173DC4"/>
    <w:rsid w:val="5481A700"/>
    <w:rsid w:val="548E82A6"/>
    <w:rsid w:val="54D923C3"/>
    <w:rsid w:val="55A1EF61"/>
    <w:rsid w:val="55B3B7C8"/>
    <w:rsid w:val="563D9862"/>
    <w:rsid w:val="568E8C5F"/>
    <w:rsid w:val="56CB3C15"/>
    <w:rsid w:val="56D81F5D"/>
    <w:rsid w:val="573F820A"/>
    <w:rsid w:val="574CBF56"/>
    <w:rsid w:val="57856C26"/>
    <w:rsid w:val="57B6CA7A"/>
    <w:rsid w:val="57C8A9BC"/>
    <w:rsid w:val="58015512"/>
    <w:rsid w:val="58186EEE"/>
    <w:rsid w:val="5833936E"/>
    <w:rsid w:val="58A09C07"/>
    <w:rsid w:val="590ED306"/>
    <w:rsid w:val="592EFE46"/>
    <w:rsid w:val="5942B3D4"/>
    <w:rsid w:val="594F4A53"/>
    <w:rsid w:val="59536440"/>
    <w:rsid w:val="5979E781"/>
    <w:rsid w:val="5A302EE6"/>
    <w:rsid w:val="5A5F19F5"/>
    <w:rsid w:val="5A8759E9"/>
    <w:rsid w:val="5A890A98"/>
    <w:rsid w:val="5A8BC6C7"/>
    <w:rsid w:val="5AB1C661"/>
    <w:rsid w:val="5AC35D3E"/>
    <w:rsid w:val="5ADF9B15"/>
    <w:rsid w:val="5B78F083"/>
    <w:rsid w:val="5B969E85"/>
    <w:rsid w:val="5BB42B30"/>
    <w:rsid w:val="5BD17191"/>
    <w:rsid w:val="5C37979F"/>
    <w:rsid w:val="5C61FAA1"/>
    <w:rsid w:val="5C8C659A"/>
    <w:rsid w:val="5CDF48D1"/>
    <w:rsid w:val="5CFD9910"/>
    <w:rsid w:val="5D6FE8F3"/>
    <w:rsid w:val="5DC33044"/>
    <w:rsid w:val="5ECE3F47"/>
    <w:rsid w:val="5EE174A2"/>
    <w:rsid w:val="5F30CA24"/>
    <w:rsid w:val="5F37B0BE"/>
    <w:rsid w:val="5F4FA444"/>
    <w:rsid w:val="5FDD4419"/>
    <w:rsid w:val="6013DC34"/>
    <w:rsid w:val="601B538C"/>
    <w:rsid w:val="60254B2E"/>
    <w:rsid w:val="603EDAD5"/>
    <w:rsid w:val="606B3D13"/>
    <w:rsid w:val="6073BBAA"/>
    <w:rsid w:val="609E4F01"/>
    <w:rsid w:val="60A86D55"/>
    <w:rsid w:val="60AB97B3"/>
    <w:rsid w:val="61050628"/>
    <w:rsid w:val="61491826"/>
    <w:rsid w:val="6244C34B"/>
    <w:rsid w:val="6265BCFD"/>
    <w:rsid w:val="62925D77"/>
    <w:rsid w:val="62D32D06"/>
    <w:rsid w:val="62D850AB"/>
    <w:rsid w:val="6306EA8F"/>
    <w:rsid w:val="631E6035"/>
    <w:rsid w:val="63270FAC"/>
    <w:rsid w:val="6327FEF9"/>
    <w:rsid w:val="63356FF6"/>
    <w:rsid w:val="63540965"/>
    <w:rsid w:val="63AA748C"/>
    <w:rsid w:val="63C5F131"/>
    <w:rsid w:val="63D4E442"/>
    <w:rsid w:val="63F18047"/>
    <w:rsid w:val="6479AF7E"/>
    <w:rsid w:val="647FA8A9"/>
    <w:rsid w:val="64866BB6"/>
    <w:rsid w:val="649B2538"/>
    <w:rsid w:val="64AD6B19"/>
    <w:rsid w:val="64B4E06C"/>
    <w:rsid w:val="64CAB430"/>
    <w:rsid w:val="64D12D26"/>
    <w:rsid w:val="64F07B90"/>
    <w:rsid w:val="64FACA04"/>
    <w:rsid w:val="64FE48FA"/>
    <w:rsid w:val="6503D00F"/>
    <w:rsid w:val="651F53CD"/>
    <w:rsid w:val="657EDBB1"/>
    <w:rsid w:val="65ABF227"/>
    <w:rsid w:val="65E1A10B"/>
    <w:rsid w:val="65F0B443"/>
    <w:rsid w:val="66796C62"/>
    <w:rsid w:val="66FC2506"/>
    <w:rsid w:val="67304AC4"/>
    <w:rsid w:val="6765BAD1"/>
    <w:rsid w:val="6785AE97"/>
    <w:rsid w:val="67AA8113"/>
    <w:rsid w:val="67D105DB"/>
    <w:rsid w:val="6853B7D8"/>
    <w:rsid w:val="685E4FA9"/>
    <w:rsid w:val="6888BBCA"/>
    <w:rsid w:val="68A3AF0E"/>
    <w:rsid w:val="68C7DE56"/>
    <w:rsid w:val="68D0B402"/>
    <w:rsid w:val="69AEC45C"/>
    <w:rsid w:val="69B2C4B3"/>
    <w:rsid w:val="69E61616"/>
    <w:rsid w:val="6A14BE49"/>
    <w:rsid w:val="6A19A5FE"/>
    <w:rsid w:val="6A2E4394"/>
    <w:rsid w:val="6A4C0FDF"/>
    <w:rsid w:val="6A57E099"/>
    <w:rsid w:val="6A9CD9BF"/>
    <w:rsid w:val="6AD3C3C1"/>
    <w:rsid w:val="6ADA8167"/>
    <w:rsid w:val="6B472CCE"/>
    <w:rsid w:val="6B8BB1C4"/>
    <w:rsid w:val="6B98B3C5"/>
    <w:rsid w:val="6C01D94B"/>
    <w:rsid w:val="6C526F18"/>
    <w:rsid w:val="6CE4F8F0"/>
    <w:rsid w:val="6D50C206"/>
    <w:rsid w:val="6D51F988"/>
    <w:rsid w:val="6D820EBF"/>
    <w:rsid w:val="6E0E8787"/>
    <w:rsid w:val="6E163203"/>
    <w:rsid w:val="6E47B326"/>
    <w:rsid w:val="6EA7D488"/>
    <w:rsid w:val="6EEBFE72"/>
    <w:rsid w:val="6EF5616F"/>
    <w:rsid w:val="6F343615"/>
    <w:rsid w:val="6F46E77B"/>
    <w:rsid w:val="6F9CDDAB"/>
    <w:rsid w:val="6FB07564"/>
    <w:rsid w:val="6FDC9CB4"/>
    <w:rsid w:val="6FE7DDE4"/>
    <w:rsid w:val="6FF57CF3"/>
    <w:rsid w:val="6FF7DEB1"/>
    <w:rsid w:val="7058B650"/>
    <w:rsid w:val="70741F1E"/>
    <w:rsid w:val="70885635"/>
    <w:rsid w:val="7090595F"/>
    <w:rsid w:val="70E1994D"/>
    <w:rsid w:val="70EB1FE1"/>
    <w:rsid w:val="71419911"/>
    <w:rsid w:val="7145036D"/>
    <w:rsid w:val="719984F4"/>
    <w:rsid w:val="71DA0663"/>
    <w:rsid w:val="71DCF587"/>
    <w:rsid w:val="721A79DC"/>
    <w:rsid w:val="7259D4FD"/>
    <w:rsid w:val="72C94516"/>
    <w:rsid w:val="72E8941F"/>
    <w:rsid w:val="72F76288"/>
    <w:rsid w:val="73168E40"/>
    <w:rsid w:val="73226DDD"/>
    <w:rsid w:val="73F020A6"/>
    <w:rsid w:val="74040B4F"/>
    <w:rsid w:val="740FE3EE"/>
    <w:rsid w:val="74158895"/>
    <w:rsid w:val="742C1F86"/>
    <w:rsid w:val="742EB394"/>
    <w:rsid w:val="743AF3D2"/>
    <w:rsid w:val="746F530B"/>
    <w:rsid w:val="748411CE"/>
    <w:rsid w:val="74885757"/>
    <w:rsid w:val="74AE9D88"/>
    <w:rsid w:val="74E30E66"/>
    <w:rsid w:val="75463BC4"/>
    <w:rsid w:val="759D031F"/>
    <w:rsid w:val="75B3DCD2"/>
    <w:rsid w:val="75C4959C"/>
    <w:rsid w:val="765D4B02"/>
    <w:rsid w:val="76945909"/>
    <w:rsid w:val="76A20919"/>
    <w:rsid w:val="76A877C1"/>
    <w:rsid w:val="76B836C7"/>
    <w:rsid w:val="76D49C02"/>
    <w:rsid w:val="76DA9032"/>
    <w:rsid w:val="7709DB33"/>
    <w:rsid w:val="7742DCB4"/>
    <w:rsid w:val="77AD02B0"/>
    <w:rsid w:val="77C344DA"/>
    <w:rsid w:val="78153AB5"/>
    <w:rsid w:val="78685DB9"/>
    <w:rsid w:val="7877C741"/>
    <w:rsid w:val="78C5695B"/>
    <w:rsid w:val="78C90B4D"/>
    <w:rsid w:val="78F42EED"/>
    <w:rsid w:val="797192CE"/>
    <w:rsid w:val="7A676BC4"/>
    <w:rsid w:val="7A8FFF4E"/>
    <w:rsid w:val="7AB71B2E"/>
    <w:rsid w:val="7AD1152C"/>
    <w:rsid w:val="7AD83677"/>
    <w:rsid w:val="7B0BCF29"/>
    <w:rsid w:val="7B1866B8"/>
    <w:rsid w:val="7B4E9BA8"/>
    <w:rsid w:val="7B669893"/>
    <w:rsid w:val="7C4E65C0"/>
    <w:rsid w:val="7C66A9A7"/>
    <w:rsid w:val="7C78C841"/>
    <w:rsid w:val="7CBF663F"/>
    <w:rsid w:val="7CCFD032"/>
    <w:rsid w:val="7CD9E4D6"/>
    <w:rsid w:val="7CDAA2B9"/>
    <w:rsid w:val="7DC228A3"/>
    <w:rsid w:val="7DF02410"/>
    <w:rsid w:val="7E030BD9"/>
    <w:rsid w:val="7E2AE7C1"/>
    <w:rsid w:val="7E3294D5"/>
    <w:rsid w:val="7E4C8683"/>
    <w:rsid w:val="7E984DFD"/>
    <w:rsid w:val="7E9E4621"/>
    <w:rsid w:val="7EB3726F"/>
    <w:rsid w:val="7F68835A"/>
    <w:rsid w:val="7F73F78B"/>
    <w:rsid w:val="7F8F5F60"/>
    <w:rsid w:val="7FF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AF36"/>
  <w15:docId w15:val="{D9AF7B28-C692-4088-A1CD-F0A2F74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94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7365D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9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5945"/>
    <w:rPr>
      <w:rFonts w:asciiTheme="majorHAnsi" w:eastAsiaTheme="majorEastAsia" w:hAnsiTheme="majorHAnsi" w:cstheme="majorBidi"/>
      <w:b/>
      <w:color w:val="17365D" w:themeColor="tex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5945"/>
    <w:rPr>
      <w:rFonts w:asciiTheme="majorHAnsi" w:eastAsiaTheme="majorEastAsia" w:hAnsiTheme="majorHAnsi" w:cstheme="majorBidi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A5945"/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A5945"/>
    <w:pPr>
      <w:pBdr>
        <w:bottom w:val="single" w:sz="4" w:space="1" w:color="17365D" w:themeColor="text2" w:themeShade="BF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52"/>
      <w:szCs w:val="56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AA5945"/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52"/>
      <w:szCs w:val="56"/>
      <w14:textOutline w14:w="9525" w14:cap="rnd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AA59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45"/>
  </w:style>
  <w:style w:type="paragraph" w:styleId="Footer">
    <w:name w:val="footer"/>
    <w:basedOn w:val="Normal"/>
    <w:link w:val="FooterChar"/>
    <w:uiPriority w:val="99"/>
    <w:unhideWhenUsed/>
    <w:rsid w:val="00AA5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45"/>
  </w:style>
  <w:style w:type="table" w:styleId="TableGrid">
    <w:name w:val="Table Grid"/>
    <w:basedOn w:val="TableNormal"/>
    <w:uiPriority w:val="59"/>
    <w:rsid w:val="00D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1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162fb718e1d84817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4D7733060EB4997D37E7D3C0187AF" ma:contentTypeVersion="4" ma:contentTypeDescription="Een nieuw document maken." ma:contentTypeScope="" ma:versionID="4488c636016775fe3916160c628ec5ee">
  <xsd:schema xmlns:xsd="http://www.w3.org/2001/XMLSchema" xmlns:xs="http://www.w3.org/2001/XMLSchema" xmlns:p="http://schemas.microsoft.com/office/2006/metadata/properties" xmlns:ns2="dbf1bcaa-25b9-4ae9-9065-dc454c8e4ea4" xmlns:ns3="73c314a8-de44-4e04-9cf2-1114898fe9b6" targetNamespace="http://schemas.microsoft.com/office/2006/metadata/properties" ma:root="true" ma:fieldsID="7608ab97ba44fa03d48af3de7a97bb4b" ns2:_="" ns3:_="">
    <xsd:import namespace="dbf1bcaa-25b9-4ae9-9065-dc454c8e4ea4"/>
    <xsd:import namespace="73c314a8-de44-4e04-9cf2-1114898fe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bcaa-25b9-4ae9-9065-dc454c8e4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14a8-de44-4e04-9cf2-1114898fe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c314a8-de44-4e04-9cf2-1114898fe9b6">
      <UserInfo>
        <DisplayName>Nelemans, L.J. (KFT)</DisplayName>
        <AccountId>99</AccountId>
        <AccountType/>
      </UserInfo>
      <UserInfo>
        <DisplayName>Mulder, W.M.C. (KFT)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60444C-696F-4B15-8E94-65110C3E1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24587-9E31-4623-A594-0168D7E73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bcaa-25b9-4ae9-9065-dc454c8e4ea4"/>
    <ds:schemaRef ds:uri="73c314a8-de44-4e04-9cf2-1114898fe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ACD89-9535-4018-9C4F-67578B617ABB}">
  <ds:schemaRefs>
    <ds:schemaRef ds:uri="http://schemas.microsoft.com/office/infopath/2007/PartnerControls"/>
    <ds:schemaRef ds:uri="http://purl.org/dc/terms/"/>
    <ds:schemaRef ds:uri="dbf1bcaa-25b9-4ae9-9065-dc454c8e4ea4"/>
    <ds:schemaRef ds:uri="http://schemas.microsoft.com/office/2006/documentManagement/types"/>
    <ds:schemaRef ds:uri="73c314a8-de44-4e04-9cf2-1114898fe9b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4BCA9EB0</Template>
  <TotalTime>7</TotalTime>
  <Pages>3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3</cp:revision>
  <cp:lastPrinted>2019-03-07T09:43:00Z</cp:lastPrinted>
  <dcterms:created xsi:type="dcterms:W3CDTF">2020-07-15T10:15:00Z</dcterms:created>
  <dcterms:modified xsi:type="dcterms:W3CDTF">2020-07-15T10:22:00Z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0x0101008B34D7733060EB4997D37E7D3C0187AF</vt:lpwstr>
  </property>
  <property fmtid="{D5CDD505-2E9C-101B-9397-08002B2CF9AE}" pid="3" name="AuthorIds_UIVersion_3584">
    <vt:lpwstr>47</vt:lpwstr>
  </property>
</Properties>
</file>